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461A" w:rsidRPr="00CE4319" w:rsidP="004B461A">
      <w:pPr>
        <w:pStyle w:val="Title"/>
        <w:jc w:val="right"/>
        <w:rPr>
          <w:szCs w:val="28"/>
        </w:rPr>
      </w:pPr>
      <w:r>
        <w:rPr>
          <w:szCs w:val="28"/>
        </w:rPr>
        <w:t>Дело №1-29</w:t>
      </w:r>
      <w:r w:rsidRPr="00CE4319" w:rsidR="00F92796">
        <w:rPr>
          <w:szCs w:val="28"/>
        </w:rPr>
        <w:t>-2402</w:t>
      </w:r>
      <w:r w:rsidR="005854D6">
        <w:rPr>
          <w:szCs w:val="28"/>
        </w:rPr>
        <w:t>/202</w:t>
      </w:r>
      <w:r w:rsidR="00C6466E">
        <w:rPr>
          <w:szCs w:val="28"/>
        </w:rPr>
        <w:t>3</w:t>
      </w:r>
    </w:p>
    <w:p w:rsidR="004B461A" w:rsidRPr="00CE4319" w:rsidP="004B461A">
      <w:pPr>
        <w:pStyle w:val="Title"/>
        <w:rPr>
          <w:szCs w:val="28"/>
        </w:rPr>
      </w:pPr>
      <w:r w:rsidRPr="00CE4319">
        <w:rPr>
          <w:szCs w:val="28"/>
        </w:rPr>
        <w:t>ПОСТАНОВЛЕНИЕ</w:t>
      </w:r>
    </w:p>
    <w:p w:rsidR="00BC7691" w:rsidRPr="00CE4319" w:rsidP="004B461A">
      <w:pPr>
        <w:jc w:val="center"/>
        <w:rPr>
          <w:sz w:val="28"/>
          <w:szCs w:val="28"/>
        </w:rPr>
      </w:pPr>
      <w:r w:rsidRPr="00CE4319">
        <w:rPr>
          <w:sz w:val="28"/>
          <w:szCs w:val="28"/>
        </w:rPr>
        <w:t>о прекращении уголовного дела</w:t>
      </w:r>
    </w:p>
    <w:p w:rsidR="004B461A" w:rsidRPr="00CE4319" w:rsidP="004B461A">
      <w:pPr>
        <w:jc w:val="both"/>
        <w:rPr>
          <w:sz w:val="28"/>
          <w:szCs w:val="28"/>
        </w:rPr>
      </w:pPr>
      <w:r w:rsidRPr="00CE4319">
        <w:rPr>
          <w:sz w:val="28"/>
          <w:szCs w:val="28"/>
        </w:rPr>
        <w:t>г. Пыть-Ях</w:t>
      </w:r>
      <w:r w:rsidRPr="00CE4319">
        <w:rPr>
          <w:sz w:val="28"/>
          <w:szCs w:val="28"/>
        </w:rPr>
        <w:tab/>
      </w:r>
      <w:r w:rsidRPr="00CE4319">
        <w:rPr>
          <w:sz w:val="28"/>
          <w:szCs w:val="28"/>
        </w:rPr>
        <w:tab/>
      </w:r>
      <w:r w:rsidRPr="00CE4319">
        <w:rPr>
          <w:sz w:val="28"/>
          <w:szCs w:val="28"/>
        </w:rPr>
        <w:tab/>
      </w:r>
      <w:r w:rsidRPr="00CE4319">
        <w:rPr>
          <w:sz w:val="28"/>
          <w:szCs w:val="28"/>
        </w:rPr>
        <w:tab/>
        <w:t xml:space="preserve">                           </w:t>
      </w:r>
      <w:r w:rsidRPr="00CE4319" w:rsidR="00C264C9">
        <w:rPr>
          <w:sz w:val="28"/>
          <w:szCs w:val="28"/>
        </w:rPr>
        <w:t xml:space="preserve">       </w:t>
      </w:r>
      <w:r w:rsidRPr="00CE4319" w:rsidR="005D613B">
        <w:rPr>
          <w:sz w:val="28"/>
          <w:szCs w:val="28"/>
        </w:rPr>
        <w:t xml:space="preserve">     </w:t>
      </w:r>
      <w:r w:rsidRPr="00CE4319" w:rsidR="00E3698F">
        <w:rPr>
          <w:sz w:val="28"/>
          <w:szCs w:val="28"/>
        </w:rPr>
        <w:tab/>
      </w:r>
      <w:r w:rsidRPr="00CE4319" w:rsidR="00766758">
        <w:rPr>
          <w:sz w:val="28"/>
          <w:szCs w:val="28"/>
        </w:rPr>
        <w:t xml:space="preserve"> </w:t>
      </w:r>
      <w:r w:rsidR="00AA2107">
        <w:rPr>
          <w:sz w:val="28"/>
          <w:szCs w:val="28"/>
        </w:rPr>
        <w:t>16</w:t>
      </w:r>
      <w:r w:rsidR="00623431">
        <w:rPr>
          <w:sz w:val="28"/>
          <w:szCs w:val="28"/>
        </w:rPr>
        <w:t xml:space="preserve"> </w:t>
      </w:r>
      <w:r w:rsidR="00AA2107">
        <w:rPr>
          <w:sz w:val="28"/>
          <w:szCs w:val="28"/>
        </w:rPr>
        <w:t>мая</w:t>
      </w:r>
      <w:r w:rsidRPr="00CE4319" w:rsidR="007C7858">
        <w:rPr>
          <w:sz w:val="28"/>
          <w:szCs w:val="28"/>
        </w:rPr>
        <w:t xml:space="preserve"> </w:t>
      </w:r>
      <w:r w:rsidR="00AA2107">
        <w:rPr>
          <w:sz w:val="28"/>
          <w:szCs w:val="28"/>
        </w:rPr>
        <w:t>2024</w:t>
      </w:r>
      <w:r w:rsidRPr="00CE4319">
        <w:rPr>
          <w:sz w:val="28"/>
          <w:szCs w:val="28"/>
        </w:rPr>
        <w:t xml:space="preserve"> года</w:t>
      </w:r>
    </w:p>
    <w:p w:rsidR="004B461A" w:rsidRPr="00047CCB" w:rsidP="004B461A">
      <w:pPr>
        <w:jc w:val="both"/>
        <w:rPr>
          <w:sz w:val="28"/>
          <w:szCs w:val="28"/>
        </w:rPr>
      </w:pPr>
      <w:r w:rsidRPr="00205455">
        <w:rPr>
          <w:sz w:val="16"/>
          <w:szCs w:val="16"/>
        </w:rPr>
        <w:t xml:space="preserve">                                                                                                 </w:t>
      </w:r>
    </w:p>
    <w:p w:rsidR="008F58ED" w:rsidP="009679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Мировой судья судебного участка № 2 Пыть-Яхского судебного района Ханты-Мансийского автономного округа - Югры Клочков А.А., с участием государственного обвинителя помощника прокурора г. Пыть-Яха </w:t>
      </w:r>
      <w:r w:rsidR="00AA2107">
        <w:rPr>
          <w:rFonts w:ascii="Times New Roman" w:eastAsia="MS Mincho" w:hAnsi="Times New Roman" w:cs="Times New Roman"/>
          <w:sz w:val="28"/>
          <w:szCs w:val="28"/>
        </w:rPr>
        <w:t>Карпова О.И.</w:t>
      </w:r>
      <w:r w:rsidR="00031B5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AA2107">
        <w:rPr>
          <w:rFonts w:ascii="Times New Roman" w:eastAsia="MS Mincho" w:hAnsi="Times New Roman" w:cs="Times New Roman"/>
          <w:sz w:val="28"/>
          <w:szCs w:val="28"/>
        </w:rPr>
        <w:t xml:space="preserve">представителя потерпевшего юридического лица Ахметшина Р.Д., </w:t>
      </w:r>
      <w:r w:rsidR="00AA2107">
        <w:rPr>
          <w:rFonts w:ascii="Times New Roman" w:hAnsi="Times New Roman" w:cs="Times New Roman"/>
          <w:sz w:val="28"/>
          <w:szCs w:val="28"/>
        </w:rPr>
        <w:t>подсудимого Салатгереева А.А., его</w:t>
      </w:r>
      <w:r>
        <w:rPr>
          <w:rFonts w:ascii="Times New Roman" w:hAnsi="Times New Roman" w:cs="Times New Roman"/>
          <w:sz w:val="28"/>
          <w:szCs w:val="28"/>
        </w:rPr>
        <w:t xml:space="preserve"> защитника адвоката </w:t>
      </w:r>
      <w:r w:rsidR="00AA2107">
        <w:rPr>
          <w:rFonts w:ascii="Times New Roman" w:hAnsi="Times New Roman" w:cs="Times New Roman"/>
          <w:sz w:val="28"/>
          <w:szCs w:val="28"/>
        </w:rPr>
        <w:t>Мазура А.В.</w:t>
      </w:r>
      <w:r>
        <w:rPr>
          <w:rFonts w:ascii="Times New Roman" w:hAnsi="Times New Roman" w:cs="Times New Roman"/>
          <w:sz w:val="28"/>
          <w:szCs w:val="28"/>
        </w:rPr>
        <w:t>, пре</w:t>
      </w:r>
      <w:r w:rsidR="00C6466E">
        <w:rPr>
          <w:rFonts w:ascii="Times New Roman" w:hAnsi="Times New Roman" w:cs="Times New Roman"/>
          <w:sz w:val="28"/>
          <w:szCs w:val="28"/>
        </w:rPr>
        <w:t xml:space="preserve">дставившего </w:t>
      </w:r>
      <w:r w:rsidR="00031B51">
        <w:rPr>
          <w:rFonts w:ascii="Times New Roman" w:hAnsi="Times New Roman" w:cs="Times New Roman"/>
          <w:sz w:val="28"/>
          <w:szCs w:val="28"/>
        </w:rPr>
        <w:t xml:space="preserve">удостоверение № </w:t>
      </w:r>
      <w:r w:rsidR="00AA2107">
        <w:rPr>
          <w:rFonts w:ascii="Times New Roman" w:hAnsi="Times New Roman" w:cs="Times New Roman"/>
          <w:sz w:val="28"/>
          <w:szCs w:val="28"/>
        </w:rPr>
        <w:t>703, ордер № 184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A2107">
        <w:rPr>
          <w:rFonts w:ascii="Times New Roman" w:hAnsi="Times New Roman" w:cs="Times New Roman"/>
          <w:sz w:val="28"/>
          <w:szCs w:val="28"/>
        </w:rPr>
        <w:t>16.05.2024</w:t>
      </w:r>
      <w:r w:rsidR="00F1326C">
        <w:rPr>
          <w:rFonts w:ascii="Times New Roman" w:hAnsi="Times New Roman" w:cs="Times New Roman"/>
          <w:sz w:val="28"/>
          <w:szCs w:val="28"/>
        </w:rPr>
        <w:t xml:space="preserve">, при секретаре </w:t>
      </w:r>
      <w:r w:rsidR="00C6466E">
        <w:rPr>
          <w:rFonts w:ascii="Times New Roman" w:hAnsi="Times New Roman" w:cs="Times New Roman"/>
          <w:sz w:val="28"/>
          <w:szCs w:val="28"/>
        </w:rPr>
        <w:t>Кулаковой Е.А.</w:t>
      </w:r>
      <w:r w:rsidR="00F1326C">
        <w:rPr>
          <w:rFonts w:ascii="Times New Roman" w:hAnsi="Times New Roman" w:cs="Times New Roman"/>
          <w:sz w:val="28"/>
          <w:szCs w:val="28"/>
        </w:rPr>
        <w:t xml:space="preserve">, в ходе </w:t>
      </w:r>
      <w:r w:rsidR="00031B51">
        <w:rPr>
          <w:rFonts w:ascii="Times New Roman" w:hAnsi="Times New Roman" w:cs="Times New Roman"/>
          <w:sz w:val="28"/>
          <w:szCs w:val="28"/>
        </w:rPr>
        <w:t xml:space="preserve">рассмотрения уголовного дела </w:t>
      </w:r>
      <w:r w:rsidRPr="004940F9" w:rsidR="009679D5">
        <w:rPr>
          <w:rFonts w:ascii="Times New Roman" w:hAnsi="Times New Roman" w:cs="Times New Roman"/>
          <w:sz w:val="28"/>
          <w:szCs w:val="28"/>
        </w:rPr>
        <w:t xml:space="preserve">по обвинению </w:t>
      </w:r>
    </w:p>
    <w:p w:rsidR="008F58ED" w:rsidRPr="00C6466E" w:rsidP="008F58ED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Салатгереева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Абдурахмана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Абдул</w:t>
      </w:r>
      <w:r>
        <w:rPr>
          <w:rFonts w:ascii="Times New Roman" w:eastAsia="MS Mincho" w:hAnsi="Times New Roman" w:cs="Times New Roman"/>
          <w:sz w:val="28"/>
          <w:szCs w:val="28"/>
        </w:rPr>
        <w:t>гамидовича</w:t>
      </w:r>
      <w:r>
        <w:rPr>
          <w:rFonts w:ascii="Times New Roman" w:eastAsia="MS Mincho" w:hAnsi="Times New Roman" w:cs="Times New Roman"/>
          <w:sz w:val="28"/>
          <w:szCs w:val="28"/>
        </w:rPr>
        <w:t>, ---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C6466E" w:rsidR="00C6466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C7691" w:rsidP="008F58ED">
      <w:pPr>
        <w:pStyle w:val="PlainTex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совершении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преступления, предусмотренного </w:t>
      </w:r>
      <w:r w:rsidR="00AA2107">
        <w:rPr>
          <w:rFonts w:ascii="Times New Roman" w:eastAsia="MS Mincho" w:hAnsi="Times New Roman" w:cs="Times New Roman"/>
          <w:sz w:val="28"/>
          <w:szCs w:val="28"/>
        </w:rPr>
        <w:t>ч. 1</w:t>
      </w:r>
      <w:r w:rsidR="00031B51">
        <w:rPr>
          <w:rFonts w:ascii="Times New Roman" w:eastAsia="MS Mincho" w:hAnsi="Times New Roman" w:cs="Times New Roman"/>
          <w:sz w:val="28"/>
          <w:szCs w:val="28"/>
        </w:rPr>
        <w:t xml:space="preserve"> ст. </w:t>
      </w:r>
      <w:r w:rsidR="00AA2107">
        <w:rPr>
          <w:rFonts w:ascii="Times New Roman" w:eastAsia="MS Mincho" w:hAnsi="Times New Roman" w:cs="Times New Roman"/>
          <w:sz w:val="28"/>
          <w:szCs w:val="28"/>
        </w:rPr>
        <w:t>158</w:t>
      </w:r>
      <w:r w:rsidR="00031B51">
        <w:rPr>
          <w:rFonts w:ascii="Times New Roman" w:eastAsia="MS Mincho" w:hAnsi="Times New Roman" w:cs="Times New Roman"/>
          <w:sz w:val="28"/>
          <w:szCs w:val="28"/>
        </w:rPr>
        <w:t xml:space="preserve"> УК РФ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8F58ED" w:rsidRPr="008E2AF3" w:rsidP="008F58ED">
      <w:pPr>
        <w:pStyle w:val="PlainText"/>
        <w:ind w:left="2880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2AF3">
        <w:rPr>
          <w:rFonts w:ascii="Times New Roman" w:eastAsia="MS Mincho" w:hAnsi="Times New Roman" w:cs="Times New Roman"/>
          <w:sz w:val="28"/>
          <w:szCs w:val="28"/>
        </w:rPr>
        <w:t xml:space="preserve">      УСТАНОВИЛ:</w:t>
      </w:r>
    </w:p>
    <w:p w:rsidR="008F58ED" w:rsidRPr="008216E5" w:rsidP="00B42C9B">
      <w:pPr>
        <w:jc w:val="both"/>
        <w:rPr>
          <w:rFonts w:eastAsia="MS Mincho"/>
          <w:sz w:val="16"/>
          <w:szCs w:val="16"/>
        </w:rPr>
      </w:pPr>
    </w:p>
    <w:p w:rsidR="00B42C9B" w:rsidRPr="00B42C9B" w:rsidP="00B42C9B">
      <w:pPr>
        <w:ind w:firstLine="708"/>
        <w:jc w:val="both"/>
        <w:rPr>
          <w:sz w:val="28"/>
          <w:szCs w:val="28"/>
        </w:rPr>
      </w:pPr>
      <w:r w:rsidRPr="00B42C9B">
        <w:rPr>
          <w:sz w:val="28"/>
          <w:szCs w:val="28"/>
        </w:rPr>
        <w:t>Салатгереев Абдурахман Абдулгамидович, обвиняется в краже, то есть тайном хищении чужого имущества, на территории г. Пыть-Яха, Ханты-Манс</w:t>
      </w:r>
      <w:r w:rsidRPr="00B42C9B">
        <w:rPr>
          <w:sz w:val="28"/>
          <w:szCs w:val="28"/>
        </w:rPr>
        <w:t>ийского автономного округа-Югры (далее ХМАО-Югры), при следующих обстоятельствах:</w:t>
      </w:r>
      <w:r w:rsidRPr="008216E5">
        <w:rPr>
          <w:sz w:val="28"/>
          <w:szCs w:val="28"/>
        </w:rPr>
        <w:t xml:space="preserve"> </w:t>
      </w:r>
      <w:r w:rsidRPr="00B42C9B">
        <w:rPr>
          <w:sz w:val="28"/>
          <w:szCs w:val="28"/>
        </w:rPr>
        <w:t xml:space="preserve">Согласно договору № 2140423/3779Д от 09.10.2023, заключенному между ООО </w:t>
      </w:r>
      <w:r w:rsidRPr="00B42C9B">
        <w:rPr>
          <w:sz w:val="28"/>
          <w:szCs w:val="28"/>
          <w:lang w:eastAsia="en-US"/>
        </w:rPr>
        <w:t>«</w:t>
      </w:r>
      <w:r w:rsidRPr="00B42C9B">
        <w:rPr>
          <w:sz w:val="28"/>
          <w:szCs w:val="28"/>
          <w:lang w:val="en-US" w:eastAsia="en-US"/>
        </w:rPr>
        <w:t>PH</w:t>
      </w:r>
      <w:r w:rsidRPr="00B42C9B">
        <w:rPr>
          <w:sz w:val="28"/>
          <w:szCs w:val="28"/>
        </w:rPr>
        <w:t xml:space="preserve">-Юганскнефтегаз» (поставщиком) и ООО «PH-Транспорт» (покупателем), между обозначенными выше </w:t>
      </w:r>
      <w:r w:rsidRPr="00B42C9B">
        <w:rPr>
          <w:sz w:val="28"/>
          <w:szCs w:val="28"/>
        </w:rPr>
        <w:t>обществами была организована форма отпуска «товара» - различных нефтепродуктов, в том числе дизельного топлива, по системе безналичных расчетов с</w:t>
      </w:r>
      <w:r w:rsidRPr="00B42C9B">
        <w:rPr>
          <w:sz w:val="28"/>
          <w:szCs w:val="28"/>
        </w:rPr>
        <w:tab/>
        <w:t>использованием топливных карт ООО</w:t>
      </w:r>
      <w:r w:rsidRPr="008216E5">
        <w:rPr>
          <w:sz w:val="28"/>
          <w:szCs w:val="28"/>
        </w:rPr>
        <w:t xml:space="preserve"> «Нефтепродуктсервис» через «торговые точки» - торгово-сервисные предприятия,</w:t>
      </w:r>
      <w:r w:rsidRPr="008216E5">
        <w:rPr>
          <w:sz w:val="28"/>
          <w:szCs w:val="28"/>
        </w:rPr>
        <w:t xml:space="preserve"> в частности через автозаправочные станции, на которых производится отпуск данной продукции. Топливные карты предоставленные ООО «Нефтепродуктсервис», представляющие собой техническое средство со встроенным микропроцессором, не являясь сами по себе платежн</w:t>
      </w:r>
      <w:r w:rsidRPr="008216E5">
        <w:rPr>
          <w:sz w:val="28"/>
          <w:szCs w:val="28"/>
        </w:rPr>
        <w:t xml:space="preserve">ым средством и не предназначенные для получения наличных денежных средств, находясь в обращении, позволяли осуществлять учет </w:t>
      </w:r>
      <w:r w:rsidRPr="00B42C9B">
        <w:rPr>
          <w:sz w:val="28"/>
          <w:szCs w:val="28"/>
        </w:rPr>
        <w:t>количества и ассортимент отпущенного «покупателю» товара ООО «Нефтепродуктсервис».</w:t>
      </w:r>
      <w:r w:rsidRPr="008216E5">
        <w:rPr>
          <w:sz w:val="28"/>
          <w:szCs w:val="28"/>
        </w:rPr>
        <w:t xml:space="preserve"> </w:t>
      </w:r>
      <w:r w:rsidRPr="00B42C9B">
        <w:rPr>
          <w:sz w:val="28"/>
          <w:szCs w:val="28"/>
        </w:rPr>
        <w:t xml:space="preserve">В период с 22.12.2022 по 16.02.2024 Салатгереев </w:t>
      </w:r>
      <w:r w:rsidRPr="00B42C9B">
        <w:rPr>
          <w:sz w:val="28"/>
          <w:szCs w:val="28"/>
        </w:rPr>
        <w:t xml:space="preserve">А.А. являясь машинистом паровой передвижной депарафинизационной установки в соответствии с приказом № 593 от 22.12.2022, ООО </w:t>
      </w:r>
      <w:r w:rsidRPr="00B42C9B">
        <w:rPr>
          <w:sz w:val="28"/>
          <w:szCs w:val="28"/>
          <w:lang w:eastAsia="en-US"/>
        </w:rPr>
        <w:t>«</w:t>
      </w:r>
      <w:r w:rsidRPr="00B42C9B">
        <w:rPr>
          <w:sz w:val="28"/>
          <w:szCs w:val="28"/>
          <w:lang w:val="en-US" w:eastAsia="en-US"/>
        </w:rPr>
        <w:t>PH</w:t>
      </w:r>
      <w:r w:rsidRPr="00B42C9B">
        <w:rPr>
          <w:sz w:val="28"/>
          <w:szCs w:val="28"/>
        </w:rPr>
        <w:t>-Транспорт» филиал в г. Нефтеюганск (далее Общество), зарегистрированного по юридическому адресу: ХМАО-Югра, г. Нефтеюганск, про</w:t>
      </w:r>
      <w:r w:rsidRPr="00B42C9B">
        <w:rPr>
          <w:sz w:val="28"/>
          <w:szCs w:val="28"/>
        </w:rPr>
        <w:t>езд 5П, здание 29, исполняя свои непосредственные служебные обязанности, связанные с передвижением на закрепленном за ним автомобиле марки «КАМАЗ», государственный регистрационный знак Е 030 УА 186 (далее служебный автомобиль), принадлежащем Обществу, наря</w:t>
      </w:r>
      <w:r w:rsidRPr="00B42C9B">
        <w:rPr>
          <w:sz w:val="28"/>
          <w:szCs w:val="28"/>
        </w:rPr>
        <w:t>ду с другими водителями данной организации использовал для заправки и дозаправки, закрепленного за ним служебного автомобиля выданную Обществом во временное пользование топливную карту ООО «Нефтепродуктсервис» № 41776, по предъявлению которой на любой из а</w:t>
      </w:r>
      <w:r w:rsidRPr="00B42C9B">
        <w:rPr>
          <w:sz w:val="28"/>
          <w:szCs w:val="28"/>
        </w:rPr>
        <w:t xml:space="preserve">втозаправочных станции ООО «Нефтепродуктсервис», расположенных на </w:t>
      </w:r>
      <w:r w:rsidRPr="00B42C9B">
        <w:rPr>
          <w:sz w:val="28"/>
          <w:szCs w:val="28"/>
        </w:rPr>
        <w:t>территории Российской Федерации, заправлял в топливный бак обозначенного служебного автомобиля дизельное топливо (далее ДТ), необходимое для функционирования двигателя и дальнейшего передвиж</w:t>
      </w:r>
      <w:r w:rsidRPr="00B42C9B">
        <w:rPr>
          <w:sz w:val="28"/>
          <w:szCs w:val="28"/>
        </w:rPr>
        <w:t>ения до пункта назначения согласно путевых листов, которое определялось фактической надобностью, достаточной для выполнения поставленных служебных задач, исходя из суточного лимита — максимального объема этого ДТ, которое держатель топливной карты вправе б</w:t>
      </w:r>
      <w:r w:rsidRPr="00B42C9B">
        <w:rPr>
          <w:sz w:val="28"/>
          <w:szCs w:val="28"/>
        </w:rPr>
        <w:t>ыл получить по ней в течении одних суток, составлявшего для данного вида карты 500 литров.</w:t>
      </w:r>
      <w:r w:rsidRPr="008216E5">
        <w:rPr>
          <w:sz w:val="28"/>
          <w:szCs w:val="28"/>
        </w:rPr>
        <w:t xml:space="preserve"> </w:t>
      </w:r>
      <w:r w:rsidRPr="00B42C9B">
        <w:rPr>
          <w:sz w:val="28"/>
          <w:szCs w:val="28"/>
        </w:rPr>
        <w:t>Так, 16.02.2024 в период времени с 19 часов 40 минут до 20 часов 05 минут, этого же дня, у Салатгереева А.А. находящегося на территории автомобильной заправочной ста</w:t>
      </w:r>
      <w:r w:rsidRPr="00B42C9B">
        <w:rPr>
          <w:sz w:val="28"/>
          <w:szCs w:val="28"/>
        </w:rPr>
        <w:t>нций «Нефтепродуктсервис» (НПС), расположенной по адресу: ХМАО-Югра, г. Пыть-Ях, ул. Магистральная, 72 (географические координаты 60°44'57" с.ш., 72Ч8Т9" в.д.), куда он прибыл на вышеуказанном служебном автомобиле, закрепленном за ним, возник преступный ум</w:t>
      </w:r>
      <w:r w:rsidRPr="00B42C9B">
        <w:rPr>
          <w:sz w:val="28"/>
          <w:szCs w:val="28"/>
        </w:rPr>
        <w:t>ысел, направленный на тайное хищение дизельного топлива, принадлежащего Обществу. Реализуя свой преступный умысел, Салатгереев А.А. находясь в вышеуказанном месте, в указанное время, договорился с ранее не знакомым ему мужчиной о продаже дизельного топлива</w:t>
      </w:r>
      <w:r w:rsidRPr="00B42C9B">
        <w:rPr>
          <w:sz w:val="28"/>
          <w:szCs w:val="28"/>
        </w:rPr>
        <w:t xml:space="preserve"> по цене 45 рублей за один литр. Пользуясь тем обстоятельством, что за его преступными действиями никто не наблюдает, осознавая общественную опасность и противоправный характер своих действий, предвидя наступление общественно опасных последствий, в виде пр</w:t>
      </w:r>
      <w:r w:rsidRPr="00B42C9B">
        <w:rPr>
          <w:sz w:val="28"/>
          <w:szCs w:val="28"/>
        </w:rPr>
        <w:t>ичинения имущественного вреда и желая их наступления, не имея никаких полномочий по распоряжению дизельным топливом, умышленно, из корыстных побуждений, с целью получения для себя материальной выгоды, осуществил по выданной ему Обществом топливной карте №4</w:t>
      </w:r>
      <w:r w:rsidRPr="00B42C9B">
        <w:rPr>
          <w:sz w:val="28"/>
          <w:szCs w:val="28"/>
        </w:rPr>
        <w:t>1776 заправку дизельным топливом, объемом 500 литров, стороннего грузового тягача «СКАНИЯ» в составе полуприцепа АС 9042 86 регион, тем самым совершив хищение дизельного топлива и получив от его реализации на принадлежащую ему банковскую карту Банка ПАО «С</w:t>
      </w:r>
      <w:r w:rsidRPr="00B42C9B">
        <w:rPr>
          <w:sz w:val="28"/>
          <w:szCs w:val="28"/>
        </w:rPr>
        <w:t>бербанк» денежные средства в размере 22500 рублей 00 копеек, которыми распорядился по своему усмотрению, чем причинил Обществу незначительный материальный ущерб на общую сумму 31270 рублей 00 копеек без учета НДС.</w:t>
      </w:r>
    </w:p>
    <w:p w:rsidR="00B42C9B" w:rsidRPr="008216E5" w:rsidP="00B42C9B">
      <w:pPr>
        <w:ind w:firstLine="708"/>
        <w:jc w:val="both"/>
        <w:rPr>
          <w:sz w:val="28"/>
          <w:szCs w:val="28"/>
        </w:rPr>
      </w:pPr>
      <w:r w:rsidRPr="008216E5">
        <w:rPr>
          <w:sz w:val="28"/>
          <w:szCs w:val="28"/>
        </w:rPr>
        <w:t>Стороной обвинения действия Салатгереева А</w:t>
      </w:r>
      <w:r w:rsidRPr="008216E5">
        <w:rPr>
          <w:sz w:val="28"/>
          <w:szCs w:val="28"/>
        </w:rPr>
        <w:t xml:space="preserve">.А. квалифицированы по ч. 1 ст. 158 УК РФ – </w:t>
      </w:r>
      <w:r w:rsidRPr="008216E5">
        <w:rPr>
          <w:bCs/>
          <w:sz w:val="28"/>
          <w:szCs w:val="28"/>
        </w:rPr>
        <w:t>кража, то есть тайное хищение чужого имущества.</w:t>
      </w:r>
    </w:p>
    <w:p w:rsidR="00B42C9B" w:rsidRPr="008216E5" w:rsidP="00B42C9B">
      <w:pPr>
        <w:ind w:firstLine="708"/>
        <w:jc w:val="both"/>
        <w:rPr>
          <w:sz w:val="28"/>
          <w:szCs w:val="28"/>
        </w:rPr>
      </w:pPr>
      <w:r w:rsidRPr="008216E5">
        <w:rPr>
          <w:sz w:val="28"/>
          <w:szCs w:val="28"/>
        </w:rPr>
        <w:t>В ходе рассмотрения дела мировым судьей поставлен на обсуждение сторон вопроса о возможности прекращения уголовного дела на основании ст.25.1 УПК РФ и ст.76.2 УК РФ</w:t>
      </w:r>
      <w:r w:rsidRPr="008216E5">
        <w:rPr>
          <w:sz w:val="28"/>
          <w:szCs w:val="28"/>
        </w:rPr>
        <w:t xml:space="preserve"> с назначением судебного штрафа в соответствии ст.104.4 УК РФ.</w:t>
      </w:r>
    </w:p>
    <w:p w:rsidR="00CF5EF7" w:rsidRPr="008216E5" w:rsidP="00CF5EF7">
      <w:pPr>
        <w:ind w:firstLine="708"/>
        <w:jc w:val="both"/>
        <w:rPr>
          <w:sz w:val="28"/>
          <w:szCs w:val="28"/>
        </w:rPr>
      </w:pPr>
      <w:r w:rsidRPr="008216E5">
        <w:rPr>
          <w:sz w:val="28"/>
          <w:szCs w:val="28"/>
        </w:rPr>
        <w:t>Подсудим</w:t>
      </w:r>
      <w:r w:rsidRPr="008216E5" w:rsidR="00B42C9B">
        <w:rPr>
          <w:sz w:val="28"/>
          <w:szCs w:val="28"/>
        </w:rPr>
        <w:t>ый, которому</w:t>
      </w:r>
      <w:r w:rsidRPr="008216E5">
        <w:rPr>
          <w:sz w:val="28"/>
          <w:szCs w:val="28"/>
        </w:rPr>
        <w:t xml:space="preserve"> были разъяснены п</w:t>
      </w:r>
      <w:r w:rsidRPr="008216E5" w:rsidR="0036104F">
        <w:rPr>
          <w:sz w:val="28"/>
          <w:szCs w:val="28"/>
        </w:rPr>
        <w:t>оследствия прекращения дела по данным основаниям</w:t>
      </w:r>
      <w:r w:rsidRPr="008216E5">
        <w:rPr>
          <w:sz w:val="28"/>
          <w:szCs w:val="28"/>
        </w:rPr>
        <w:t>, выразил согласие с прекращением дела с назначением судебного штрафа</w:t>
      </w:r>
      <w:r w:rsidRPr="008216E5" w:rsidR="009679D5">
        <w:rPr>
          <w:sz w:val="28"/>
          <w:szCs w:val="28"/>
        </w:rPr>
        <w:t>, полностью признал вину в совершении преступления при указанных выше обстоятельствах</w:t>
      </w:r>
      <w:r w:rsidRPr="008216E5" w:rsidR="009679D5">
        <w:rPr>
          <w:rFonts w:eastAsia="Calibri"/>
          <w:sz w:val="28"/>
          <w:szCs w:val="28"/>
        </w:rPr>
        <w:t>.</w:t>
      </w:r>
      <w:r w:rsidRPr="008216E5">
        <w:rPr>
          <w:sz w:val="28"/>
          <w:szCs w:val="28"/>
        </w:rPr>
        <w:t xml:space="preserve"> </w:t>
      </w:r>
    </w:p>
    <w:p w:rsidR="00FA3C03" w:rsidRPr="008216E5" w:rsidP="00CF5EF7">
      <w:pPr>
        <w:ind w:firstLine="708"/>
        <w:jc w:val="both"/>
        <w:rPr>
          <w:sz w:val="28"/>
          <w:szCs w:val="28"/>
        </w:rPr>
      </w:pPr>
      <w:r w:rsidRPr="008216E5">
        <w:rPr>
          <w:sz w:val="28"/>
          <w:szCs w:val="28"/>
        </w:rPr>
        <w:t>Г</w:t>
      </w:r>
      <w:r w:rsidRPr="008216E5" w:rsidR="0036104F">
        <w:rPr>
          <w:sz w:val="28"/>
          <w:szCs w:val="28"/>
        </w:rPr>
        <w:t>осударственный обвинитель</w:t>
      </w:r>
      <w:r w:rsidRPr="008216E5" w:rsidR="00B42C9B">
        <w:rPr>
          <w:sz w:val="28"/>
          <w:szCs w:val="28"/>
        </w:rPr>
        <w:t>, представитель потерпевшего юридического лица и защитник подсудимого</w:t>
      </w:r>
      <w:r w:rsidRPr="008216E5" w:rsidR="0036104F">
        <w:rPr>
          <w:sz w:val="28"/>
          <w:szCs w:val="28"/>
        </w:rPr>
        <w:t xml:space="preserve"> </w:t>
      </w:r>
      <w:r w:rsidRPr="008216E5" w:rsidR="00A2311C">
        <w:rPr>
          <w:sz w:val="28"/>
          <w:szCs w:val="28"/>
        </w:rPr>
        <w:t>выразил</w:t>
      </w:r>
      <w:r w:rsidRPr="008216E5" w:rsidR="00B42C9B">
        <w:rPr>
          <w:sz w:val="28"/>
          <w:szCs w:val="28"/>
        </w:rPr>
        <w:t>и</w:t>
      </w:r>
      <w:r w:rsidRPr="008216E5" w:rsidR="00A2311C">
        <w:rPr>
          <w:sz w:val="28"/>
          <w:szCs w:val="28"/>
        </w:rPr>
        <w:t xml:space="preserve"> согласие с прекращением уголовного дела</w:t>
      </w:r>
      <w:r w:rsidRPr="008216E5" w:rsidR="00B42C9B">
        <w:rPr>
          <w:sz w:val="28"/>
          <w:szCs w:val="28"/>
        </w:rPr>
        <w:t xml:space="preserve"> по вышеуказанным основаниям</w:t>
      </w:r>
      <w:r w:rsidRPr="008216E5">
        <w:rPr>
          <w:sz w:val="28"/>
          <w:szCs w:val="28"/>
        </w:rPr>
        <w:t>.</w:t>
      </w:r>
      <w:r w:rsidRPr="008216E5" w:rsidR="00B42C9B">
        <w:rPr>
          <w:sz w:val="28"/>
          <w:szCs w:val="28"/>
        </w:rPr>
        <w:t xml:space="preserve"> Представитель потерпевшего юридического лица подтвердил полное </w:t>
      </w:r>
      <w:r w:rsidRPr="008216E5" w:rsidR="00B42C9B">
        <w:rPr>
          <w:sz w:val="28"/>
          <w:szCs w:val="28"/>
        </w:rPr>
        <w:t xml:space="preserve">возмещение причиненного подсудимым вреда, добровольность его действий, отсутствие у подсудимого перед потерпевшим юридическим лицом неисполненных обязательств.  </w:t>
      </w:r>
    </w:p>
    <w:p w:rsidR="004B461A" w:rsidRPr="008216E5" w:rsidP="00A2311C">
      <w:pPr>
        <w:ind w:firstLine="708"/>
        <w:jc w:val="both"/>
        <w:rPr>
          <w:sz w:val="28"/>
          <w:szCs w:val="28"/>
        </w:rPr>
      </w:pPr>
      <w:r w:rsidRPr="008216E5">
        <w:rPr>
          <w:sz w:val="28"/>
          <w:szCs w:val="28"/>
        </w:rPr>
        <w:t xml:space="preserve">В </w:t>
      </w:r>
      <w:r w:rsidRPr="008216E5" w:rsidR="00BB20E0">
        <w:rPr>
          <w:sz w:val="28"/>
          <w:szCs w:val="28"/>
        </w:rPr>
        <w:t>соответствии с ч.</w:t>
      </w:r>
      <w:r w:rsidRPr="008216E5">
        <w:rPr>
          <w:sz w:val="28"/>
          <w:szCs w:val="28"/>
        </w:rPr>
        <w:t xml:space="preserve"> 1 ст.25.1 У</w:t>
      </w:r>
      <w:r w:rsidRPr="008216E5" w:rsidR="00BB20E0">
        <w:rPr>
          <w:sz w:val="28"/>
          <w:szCs w:val="28"/>
        </w:rPr>
        <w:t>ПК РФ,</w:t>
      </w:r>
      <w:r w:rsidRPr="008216E5">
        <w:rPr>
          <w:sz w:val="28"/>
          <w:szCs w:val="28"/>
        </w:rPr>
        <w:t xml:space="preserve"> суд по собственной инициативе в порядке, установленном </w:t>
      </w:r>
      <w:r w:rsidRPr="008216E5" w:rsidR="00F31ECE">
        <w:rPr>
          <w:sz w:val="28"/>
          <w:szCs w:val="28"/>
        </w:rPr>
        <w:t xml:space="preserve">УПК </w:t>
      </w:r>
      <w:r w:rsidRPr="008216E5" w:rsidR="00205455">
        <w:rPr>
          <w:sz w:val="28"/>
          <w:szCs w:val="28"/>
        </w:rPr>
        <w:t>РФ</w:t>
      </w:r>
      <w:r w:rsidRPr="008216E5">
        <w:rPr>
          <w:sz w:val="28"/>
          <w:szCs w:val="28"/>
        </w:rPr>
        <w:t xml:space="preserve">, в случаях, предусмотренных </w:t>
      </w:r>
      <w:hyperlink r:id="rId5" w:history="1">
        <w:r w:rsidRPr="008216E5">
          <w:rPr>
            <w:rStyle w:val="a1"/>
            <w:b w:val="0"/>
            <w:color w:val="auto"/>
            <w:sz w:val="28"/>
            <w:szCs w:val="28"/>
          </w:rPr>
          <w:t>ст</w:t>
        </w:r>
        <w:r w:rsidRPr="008216E5" w:rsidR="00205455">
          <w:rPr>
            <w:rStyle w:val="a1"/>
            <w:b w:val="0"/>
            <w:color w:val="auto"/>
            <w:sz w:val="28"/>
            <w:szCs w:val="28"/>
          </w:rPr>
          <w:t>.</w:t>
        </w:r>
        <w:r w:rsidRPr="008216E5">
          <w:rPr>
            <w:rStyle w:val="a1"/>
            <w:b w:val="0"/>
            <w:color w:val="auto"/>
            <w:sz w:val="28"/>
            <w:szCs w:val="28"/>
          </w:rPr>
          <w:t xml:space="preserve"> 76.2</w:t>
        </w:r>
      </w:hyperlink>
      <w:r w:rsidRPr="008216E5" w:rsidR="00205455">
        <w:rPr>
          <w:rStyle w:val="a1"/>
          <w:b w:val="0"/>
          <w:color w:val="auto"/>
          <w:sz w:val="28"/>
          <w:szCs w:val="28"/>
        </w:rPr>
        <w:t xml:space="preserve"> УК РФ</w:t>
      </w:r>
      <w:r w:rsidRPr="008216E5">
        <w:rPr>
          <w:sz w:val="28"/>
          <w:szCs w:val="28"/>
        </w:rPr>
        <w:t>, вправе прекратить уголовное дело или уголовное преследование в отношении лица, подозреваемого или обвиняемого</w:t>
      </w:r>
      <w:r w:rsidRPr="008216E5">
        <w:rPr>
          <w:sz w:val="28"/>
          <w:szCs w:val="28"/>
        </w:rPr>
        <w:t xml:space="preserve">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4B461A" w:rsidRPr="008216E5" w:rsidP="00A2311C">
      <w:pPr>
        <w:ind w:firstLine="708"/>
        <w:jc w:val="both"/>
        <w:rPr>
          <w:sz w:val="28"/>
          <w:szCs w:val="28"/>
        </w:rPr>
      </w:pPr>
      <w:r w:rsidRPr="008216E5">
        <w:rPr>
          <w:sz w:val="28"/>
          <w:szCs w:val="28"/>
        </w:rPr>
        <w:t xml:space="preserve">В соответствии с ч. 2 </w:t>
      </w:r>
      <w:r w:rsidRPr="008216E5">
        <w:rPr>
          <w:sz w:val="28"/>
          <w:szCs w:val="28"/>
        </w:rPr>
        <w:t>ст.25.1 У</w:t>
      </w:r>
      <w:r w:rsidRPr="008216E5" w:rsidR="00750BA4">
        <w:rPr>
          <w:sz w:val="28"/>
          <w:szCs w:val="28"/>
        </w:rPr>
        <w:t>П</w:t>
      </w:r>
      <w:r w:rsidRPr="008216E5">
        <w:rPr>
          <w:sz w:val="28"/>
          <w:szCs w:val="28"/>
        </w:rPr>
        <w:t>К РФ, прекращение уголовного дела или уголовного преследования в связи с назначением меры уголовно-правового характера в виде судебного штрафа допускается в любой момент производства по уголовному делу до удаления суда в совещательную комнату для</w:t>
      </w:r>
      <w:r w:rsidRPr="008216E5">
        <w:rPr>
          <w:sz w:val="28"/>
          <w:szCs w:val="28"/>
        </w:rPr>
        <w:t xml:space="preserve"> постановления приговора, а в суде апелляционной инстанции - до удаления суда апелляционной инстанции в совещательную комнату для вынесения решения по делу.</w:t>
      </w:r>
    </w:p>
    <w:p w:rsidR="004B461A" w:rsidRPr="008216E5" w:rsidP="00A2311C">
      <w:pPr>
        <w:ind w:firstLine="708"/>
        <w:jc w:val="both"/>
        <w:rPr>
          <w:sz w:val="28"/>
          <w:szCs w:val="28"/>
        </w:rPr>
      </w:pPr>
      <w:r w:rsidRPr="008216E5">
        <w:rPr>
          <w:sz w:val="28"/>
          <w:szCs w:val="28"/>
        </w:rPr>
        <w:t>Согласно ст.76.2 У</w:t>
      </w:r>
      <w:r w:rsidRPr="008216E5" w:rsidR="00D95995">
        <w:rPr>
          <w:sz w:val="28"/>
          <w:szCs w:val="28"/>
        </w:rPr>
        <w:t>К РФ,</w:t>
      </w:r>
      <w:r w:rsidRPr="008216E5">
        <w:rPr>
          <w:sz w:val="28"/>
          <w:szCs w:val="28"/>
        </w:rPr>
        <w:t xml:space="preserve"> лицо, впервые совершившее преступление небольшой или средней тяжести, может</w:t>
      </w:r>
      <w:r w:rsidRPr="008216E5">
        <w:rPr>
          <w:sz w:val="28"/>
          <w:szCs w:val="28"/>
        </w:rPr>
        <w:t xml:space="preserve">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784E2C" w:rsidRPr="008216E5" w:rsidP="00784E2C">
      <w:pPr>
        <w:ind w:firstLine="708"/>
        <w:jc w:val="both"/>
        <w:rPr>
          <w:sz w:val="28"/>
          <w:szCs w:val="28"/>
        </w:rPr>
      </w:pPr>
      <w:r w:rsidRPr="008216E5">
        <w:rPr>
          <w:sz w:val="28"/>
          <w:szCs w:val="28"/>
        </w:rPr>
        <w:t>Мировой судья полагает, что в</w:t>
      </w:r>
      <w:r w:rsidRPr="008216E5" w:rsidR="00AB7B8F">
        <w:rPr>
          <w:sz w:val="28"/>
          <w:szCs w:val="28"/>
        </w:rPr>
        <w:t xml:space="preserve">се необходимые условия для освобождения </w:t>
      </w:r>
      <w:r w:rsidR="00803939">
        <w:rPr>
          <w:sz w:val="28"/>
          <w:szCs w:val="28"/>
        </w:rPr>
        <w:t>подсудимого</w:t>
      </w:r>
      <w:r w:rsidRPr="008216E5" w:rsidR="00AB7B8F">
        <w:rPr>
          <w:sz w:val="28"/>
          <w:szCs w:val="28"/>
        </w:rPr>
        <w:t xml:space="preserve"> от уголовной ответственности имеются, а именно подсудим</w:t>
      </w:r>
      <w:r w:rsidRPr="008216E5" w:rsidR="00B42C9B">
        <w:rPr>
          <w:sz w:val="28"/>
          <w:szCs w:val="28"/>
        </w:rPr>
        <w:t>ый</w:t>
      </w:r>
      <w:r w:rsidRPr="008216E5" w:rsidR="00AB7B8F">
        <w:rPr>
          <w:sz w:val="28"/>
          <w:szCs w:val="28"/>
        </w:rPr>
        <w:t xml:space="preserve"> обви</w:t>
      </w:r>
      <w:r w:rsidRPr="008216E5" w:rsidR="00DF2D6D">
        <w:rPr>
          <w:sz w:val="28"/>
          <w:szCs w:val="28"/>
        </w:rPr>
        <w:t>няется в совершени</w:t>
      </w:r>
      <w:r w:rsidRPr="008216E5" w:rsidR="001A03C7">
        <w:rPr>
          <w:sz w:val="28"/>
          <w:szCs w:val="28"/>
        </w:rPr>
        <w:t>и преступления</w:t>
      </w:r>
      <w:r w:rsidRPr="008216E5" w:rsidR="00AB7B8F">
        <w:rPr>
          <w:sz w:val="28"/>
          <w:szCs w:val="28"/>
        </w:rPr>
        <w:t xml:space="preserve"> небольшой тяжести, </w:t>
      </w:r>
      <w:r w:rsidRPr="008216E5" w:rsidR="001A03C7">
        <w:rPr>
          <w:sz w:val="28"/>
          <w:szCs w:val="28"/>
        </w:rPr>
        <w:t>ранее не судим</w:t>
      </w:r>
      <w:r w:rsidRPr="008216E5">
        <w:rPr>
          <w:sz w:val="28"/>
          <w:szCs w:val="28"/>
        </w:rPr>
        <w:t>, положительно характеризуется, вину в совершении преступления признал</w:t>
      </w:r>
      <w:r w:rsidRPr="008216E5" w:rsidR="0035596C">
        <w:rPr>
          <w:sz w:val="28"/>
          <w:szCs w:val="28"/>
        </w:rPr>
        <w:t xml:space="preserve">, </w:t>
      </w:r>
      <w:r w:rsidRPr="008216E5" w:rsidR="00B42C9B">
        <w:rPr>
          <w:sz w:val="28"/>
          <w:szCs w:val="28"/>
        </w:rPr>
        <w:t>добровольно возместит в полном объеме причиненный вред,</w:t>
      </w:r>
      <w:r w:rsidRPr="008216E5" w:rsidR="0035596C">
        <w:rPr>
          <w:sz w:val="28"/>
          <w:szCs w:val="28"/>
        </w:rPr>
        <w:t xml:space="preserve"> неисполненных</w:t>
      </w:r>
      <w:r w:rsidRPr="008216E5" w:rsidR="00B42C9B">
        <w:rPr>
          <w:sz w:val="28"/>
          <w:szCs w:val="28"/>
        </w:rPr>
        <w:t xml:space="preserve"> обязательств перед потерпевшим юридическим лицом не имеет</w:t>
      </w:r>
      <w:r w:rsidRPr="008216E5" w:rsidR="0035596C">
        <w:rPr>
          <w:sz w:val="28"/>
          <w:szCs w:val="28"/>
        </w:rPr>
        <w:t xml:space="preserve">. </w:t>
      </w:r>
      <w:r w:rsidRPr="008216E5">
        <w:rPr>
          <w:sz w:val="28"/>
          <w:szCs w:val="28"/>
        </w:rPr>
        <w:t xml:space="preserve">Мировой судья </w:t>
      </w:r>
      <w:r w:rsidRPr="008216E5" w:rsidR="009679D5">
        <w:rPr>
          <w:sz w:val="28"/>
          <w:szCs w:val="28"/>
        </w:rPr>
        <w:t>полагает</w:t>
      </w:r>
      <w:r w:rsidRPr="008216E5">
        <w:rPr>
          <w:sz w:val="28"/>
          <w:szCs w:val="28"/>
        </w:rPr>
        <w:t xml:space="preserve">, что совокупность </w:t>
      </w:r>
      <w:r w:rsidRPr="008216E5" w:rsidR="0035596C">
        <w:rPr>
          <w:sz w:val="28"/>
          <w:szCs w:val="28"/>
        </w:rPr>
        <w:t>вышеизложенного</w:t>
      </w:r>
      <w:r w:rsidRPr="008216E5">
        <w:rPr>
          <w:sz w:val="28"/>
          <w:szCs w:val="28"/>
        </w:rPr>
        <w:t xml:space="preserve"> указывает на то, что </w:t>
      </w:r>
      <w:r w:rsidRPr="008216E5" w:rsidR="00B42C9B">
        <w:rPr>
          <w:sz w:val="28"/>
          <w:szCs w:val="28"/>
        </w:rPr>
        <w:t>подсудимым</w:t>
      </w:r>
      <w:r w:rsidRPr="008216E5">
        <w:rPr>
          <w:sz w:val="28"/>
          <w:szCs w:val="28"/>
        </w:rPr>
        <w:t xml:space="preserve"> приняты исчерпывающие меры по возмещению причиненно</w:t>
      </w:r>
      <w:r w:rsidRPr="008216E5" w:rsidR="0035596C">
        <w:rPr>
          <w:sz w:val="28"/>
          <w:szCs w:val="28"/>
        </w:rPr>
        <w:t>го вреда, подсудим</w:t>
      </w:r>
      <w:r w:rsidRPr="008216E5" w:rsidR="00B42C9B">
        <w:rPr>
          <w:sz w:val="28"/>
          <w:szCs w:val="28"/>
        </w:rPr>
        <w:t>ый</w:t>
      </w:r>
      <w:r w:rsidRPr="008216E5">
        <w:rPr>
          <w:sz w:val="28"/>
          <w:szCs w:val="28"/>
        </w:rPr>
        <w:t xml:space="preserve"> возместил причин</w:t>
      </w:r>
      <w:r w:rsidRPr="008216E5">
        <w:rPr>
          <w:sz w:val="28"/>
          <w:szCs w:val="28"/>
        </w:rPr>
        <w:t>енный вред</w:t>
      </w:r>
      <w:r w:rsidRPr="008216E5" w:rsidR="0035596C">
        <w:rPr>
          <w:sz w:val="28"/>
          <w:szCs w:val="28"/>
        </w:rPr>
        <w:t>,</w:t>
      </w:r>
      <w:r w:rsidRPr="008216E5" w:rsidR="00B42C9B">
        <w:rPr>
          <w:sz w:val="28"/>
          <w:szCs w:val="28"/>
        </w:rPr>
        <w:t xml:space="preserve"> тем самым существенно уменьшил</w:t>
      </w:r>
      <w:r w:rsidRPr="008216E5">
        <w:rPr>
          <w:sz w:val="28"/>
          <w:szCs w:val="28"/>
        </w:rPr>
        <w:t xml:space="preserve"> общественно-опасные последствия совершенного преступления. </w:t>
      </w:r>
    </w:p>
    <w:p w:rsidR="00E30DE8" w:rsidRPr="008216E5" w:rsidP="00BC7691">
      <w:pPr>
        <w:ind w:firstLine="708"/>
        <w:jc w:val="both"/>
        <w:rPr>
          <w:rFonts w:eastAsia="MS Mincho"/>
          <w:sz w:val="28"/>
          <w:szCs w:val="28"/>
        </w:rPr>
      </w:pPr>
      <w:r w:rsidRPr="008216E5">
        <w:rPr>
          <w:sz w:val="28"/>
          <w:szCs w:val="28"/>
        </w:rPr>
        <w:t xml:space="preserve"> </w:t>
      </w:r>
      <w:r w:rsidRPr="008216E5" w:rsidR="00FA3C03">
        <w:rPr>
          <w:sz w:val="28"/>
          <w:szCs w:val="28"/>
        </w:rPr>
        <w:t>Своим</w:t>
      </w:r>
      <w:r w:rsidRPr="008216E5" w:rsidR="0035596C">
        <w:rPr>
          <w:sz w:val="28"/>
          <w:szCs w:val="28"/>
        </w:rPr>
        <w:t>и действиями п</w:t>
      </w:r>
      <w:r w:rsidRPr="008216E5" w:rsidR="00B42C9B">
        <w:rPr>
          <w:sz w:val="28"/>
          <w:szCs w:val="28"/>
        </w:rPr>
        <w:t>одсудимый</w:t>
      </w:r>
      <w:r w:rsidRPr="008216E5" w:rsidR="00FA3C03">
        <w:rPr>
          <w:sz w:val="28"/>
          <w:szCs w:val="28"/>
        </w:rPr>
        <w:t xml:space="preserve"> загладил причиненный вред</w:t>
      </w:r>
      <w:r w:rsidRPr="008216E5" w:rsidR="0036104F">
        <w:rPr>
          <w:sz w:val="28"/>
          <w:szCs w:val="28"/>
        </w:rPr>
        <w:t xml:space="preserve">, </w:t>
      </w:r>
      <w:r w:rsidRPr="008216E5" w:rsidR="000651CB">
        <w:rPr>
          <w:sz w:val="28"/>
          <w:szCs w:val="28"/>
        </w:rPr>
        <w:t>в связи с чем</w:t>
      </w:r>
      <w:r w:rsidRPr="008216E5" w:rsidR="00FA3C03">
        <w:rPr>
          <w:sz w:val="28"/>
          <w:szCs w:val="28"/>
        </w:rPr>
        <w:t xml:space="preserve"> мировой судья считает возможным прекратить уголовное дело, назначив подсудимо</w:t>
      </w:r>
      <w:r w:rsidRPr="008216E5" w:rsidR="00B42C9B">
        <w:rPr>
          <w:sz w:val="28"/>
          <w:szCs w:val="28"/>
        </w:rPr>
        <w:t>му</w:t>
      </w:r>
      <w:r w:rsidRPr="008216E5" w:rsidR="00FA3C03">
        <w:rPr>
          <w:sz w:val="28"/>
          <w:szCs w:val="28"/>
        </w:rPr>
        <w:t xml:space="preserve"> меру уголовно-правового характера в виде судебного штрафа.</w:t>
      </w:r>
      <w:r w:rsidRPr="008216E5" w:rsidR="00F31ECE">
        <w:rPr>
          <w:sz w:val="28"/>
          <w:szCs w:val="28"/>
        </w:rPr>
        <w:t xml:space="preserve"> </w:t>
      </w:r>
      <w:r w:rsidRPr="008216E5" w:rsidR="002251F2">
        <w:rPr>
          <w:sz w:val="28"/>
          <w:szCs w:val="28"/>
        </w:rPr>
        <w:t xml:space="preserve">Прекращение дела с назначением судебного штрафа, являющегося мерой уголовно-правового характера – денежным взысканием, </w:t>
      </w:r>
      <w:r w:rsidRPr="008216E5" w:rsidR="003B4868">
        <w:rPr>
          <w:sz w:val="28"/>
          <w:szCs w:val="28"/>
        </w:rPr>
        <w:t xml:space="preserve">и </w:t>
      </w:r>
      <w:r w:rsidRPr="008216E5" w:rsidR="002251F2">
        <w:rPr>
          <w:sz w:val="28"/>
          <w:szCs w:val="28"/>
        </w:rPr>
        <w:t>исполнение указанной меры уголовн</w:t>
      </w:r>
      <w:r w:rsidRPr="008216E5" w:rsidR="000651CB">
        <w:rPr>
          <w:sz w:val="28"/>
          <w:szCs w:val="28"/>
        </w:rPr>
        <w:t>о</w:t>
      </w:r>
      <w:r w:rsidRPr="008216E5" w:rsidR="00B42C9B">
        <w:rPr>
          <w:sz w:val="28"/>
          <w:szCs w:val="28"/>
        </w:rPr>
        <w:t>-правового характера подсудимым</w:t>
      </w:r>
      <w:r w:rsidRPr="008216E5" w:rsidR="002251F2">
        <w:rPr>
          <w:sz w:val="28"/>
          <w:szCs w:val="28"/>
        </w:rPr>
        <w:t>, по мнению мирового судьи</w:t>
      </w:r>
      <w:r w:rsidRPr="008216E5" w:rsidR="003B4868">
        <w:rPr>
          <w:sz w:val="28"/>
          <w:szCs w:val="28"/>
        </w:rPr>
        <w:t>,</w:t>
      </w:r>
      <w:r w:rsidRPr="008216E5" w:rsidR="002251F2">
        <w:rPr>
          <w:sz w:val="28"/>
          <w:szCs w:val="28"/>
        </w:rPr>
        <w:t xml:space="preserve"> обеспечит установленные ч. 1 ст. 2 УК РФ задачи уголовного судопроизводства. </w:t>
      </w:r>
    </w:p>
    <w:p w:rsidR="000930AB" w:rsidRPr="008216E5" w:rsidP="00AB7B8F">
      <w:pPr>
        <w:ind w:firstLine="709"/>
        <w:jc w:val="both"/>
        <w:rPr>
          <w:sz w:val="28"/>
          <w:szCs w:val="28"/>
        </w:rPr>
      </w:pPr>
      <w:r w:rsidRPr="008216E5">
        <w:rPr>
          <w:sz w:val="28"/>
          <w:szCs w:val="28"/>
        </w:rPr>
        <w:t>В силу ст.104.4 У</w:t>
      </w:r>
      <w:r w:rsidRPr="008216E5" w:rsidR="00F12EEA">
        <w:rPr>
          <w:sz w:val="28"/>
          <w:szCs w:val="28"/>
        </w:rPr>
        <w:t>К РФ</w:t>
      </w:r>
      <w:r w:rsidRPr="008216E5">
        <w:rPr>
          <w:sz w:val="28"/>
          <w:szCs w:val="28"/>
        </w:rPr>
        <w:t xml:space="preserve"> судебный штраф есть денежное взыскание, назначаемое судом при освобождении лица от уголовной ответственности в случаях, предусмотренных статьёй 76.2 </w:t>
      </w:r>
      <w:r w:rsidRPr="008216E5" w:rsidR="00F12EEA">
        <w:rPr>
          <w:sz w:val="28"/>
          <w:szCs w:val="28"/>
        </w:rPr>
        <w:t>УК РФ</w:t>
      </w:r>
      <w:r w:rsidRPr="008216E5">
        <w:rPr>
          <w:sz w:val="28"/>
          <w:szCs w:val="28"/>
        </w:rPr>
        <w:t>.</w:t>
      </w:r>
    </w:p>
    <w:p w:rsidR="00477723" w:rsidRPr="008216E5" w:rsidP="004777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16E5">
        <w:rPr>
          <w:sz w:val="28"/>
          <w:szCs w:val="28"/>
        </w:rPr>
        <w:t xml:space="preserve">Размер судебного штрафа определяется мировым судьей в соответствии с ч. 2 ст. </w:t>
      </w:r>
      <w:r w:rsidRPr="008216E5">
        <w:rPr>
          <w:rFonts w:eastAsia="Calibri"/>
          <w:sz w:val="28"/>
          <w:szCs w:val="28"/>
        </w:rPr>
        <w:t>104.5</w:t>
      </w:r>
      <w:r w:rsidRPr="008216E5">
        <w:rPr>
          <w:sz w:val="28"/>
          <w:szCs w:val="28"/>
        </w:rPr>
        <w:t xml:space="preserve"> УК РФ с учетом </w:t>
      </w:r>
      <w:r w:rsidRPr="008216E5">
        <w:rPr>
          <w:sz w:val="28"/>
          <w:szCs w:val="28"/>
        </w:rPr>
        <w:t xml:space="preserve">тяжести совершенного </w:t>
      </w:r>
      <w:r w:rsidRPr="008216E5">
        <w:rPr>
          <w:sz w:val="28"/>
          <w:szCs w:val="28"/>
        </w:rPr>
        <w:t>преступления и имущественного положения лица, освобождаемого от уголовной ответственности, и его семьи, а также с учетом возможности получения и получения указанным лицом заработной платы или иного дохода</w:t>
      </w:r>
      <w:r w:rsidRPr="008216E5" w:rsidR="0035596C">
        <w:rPr>
          <w:sz w:val="28"/>
          <w:szCs w:val="28"/>
        </w:rPr>
        <w:t xml:space="preserve"> (мировой судья учитывает в том числе заявлен</w:t>
      </w:r>
      <w:r w:rsidRPr="008216E5" w:rsidR="000516EE">
        <w:rPr>
          <w:sz w:val="28"/>
          <w:szCs w:val="28"/>
        </w:rPr>
        <w:t>ные сведения о доходе подсудимого</w:t>
      </w:r>
      <w:r w:rsidRPr="008216E5" w:rsidR="0035596C">
        <w:rPr>
          <w:sz w:val="28"/>
          <w:szCs w:val="28"/>
        </w:rPr>
        <w:t>, необходимость содержания</w:t>
      </w:r>
      <w:r w:rsidRPr="008216E5" w:rsidR="000516EE">
        <w:rPr>
          <w:sz w:val="28"/>
          <w:szCs w:val="28"/>
        </w:rPr>
        <w:t xml:space="preserve"> жены-инвалида и престарелой матери</w:t>
      </w:r>
      <w:r w:rsidRPr="008216E5" w:rsidR="0035596C">
        <w:rPr>
          <w:sz w:val="28"/>
          <w:szCs w:val="28"/>
        </w:rPr>
        <w:t>)</w:t>
      </w:r>
      <w:r w:rsidRPr="008216E5">
        <w:rPr>
          <w:sz w:val="28"/>
          <w:szCs w:val="28"/>
        </w:rPr>
        <w:t>, а также положений ч. 1 ст. 104.5 УК РФ, согласно которой,</w:t>
      </w:r>
      <w:r w:rsidRPr="008216E5">
        <w:rPr>
          <w:rFonts w:eastAsia="Calibri"/>
          <w:sz w:val="28"/>
          <w:szCs w:val="28"/>
          <w:lang w:eastAsia="en-US"/>
        </w:rPr>
        <w:t xml:space="preserve"> размер судебного штрафа не может превышать половину максимального размера штрафа, преду</w:t>
      </w:r>
      <w:r w:rsidRPr="008216E5">
        <w:rPr>
          <w:rFonts w:eastAsia="Calibri"/>
          <w:sz w:val="28"/>
          <w:szCs w:val="28"/>
          <w:lang w:eastAsia="en-US"/>
        </w:rPr>
        <w:t xml:space="preserve">смотренного соответствующей статьей </w:t>
      </w:r>
      <w:hyperlink w:anchor="sub_2000" w:history="1">
        <w:r w:rsidRPr="008216E5">
          <w:rPr>
            <w:rFonts w:eastAsia="Calibri"/>
            <w:sz w:val="28"/>
            <w:szCs w:val="28"/>
            <w:lang w:eastAsia="en-US"/>
          </w:rPr>
          <w:t>Особенной части</w:t>
        </w:r>
      </w:hyperlink>
      <w:r w:rsidRPr="008216E5">
        <w:rPr>
          <w:rFonts w:eastAsia="Calibri"/>
          <w:sz w:val="28"/>
          <w:szCs w:val="28"/>
          <w:lang w:eastAsia="en-US"/>
        </w:rPr>
        <w:t xml:space="preserve"> УК РФ. </w:t>
      </w:r>
    </w:p>
    <w:p w:rsidR="000516EE" w:rsidRPr="008216E5" w:rsidP="008216E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8216E5">
        <w:rPr>
          <w:rFonts w:eastAsia="MS Mincho"/>
          <w:sz w:val="28"/>
          <w:szCs w:val="28"/>
        </w:rPr>
        <w:t xml:space="preserve">Разрешая вопрос о вещественных доказательствах в соответствии с ч. 3 ст. 81 УПК РФ, мировой судья </w:t>
      </w:r>
      <w:r w:rsidRPr="008216E5" w:rsidR="006E0CE5">
        <w:rPr>
          <w:rFonts w:eastAsia="MS Mincho"/>
          <w:sz w:val="28"/>
          <w:szCs w:val="28"/>
        </w:rPr>
        <w:t>считает необходимым:</w:t>
      </w:r>
      <w:r w:rsidRPr="008216E5" w:rsidR="008216E5">
        <w:rPr>
          <w:rFonts w:eastAsia="MS Mincho"/>
          <w:sz w:val="28"/>
          <w:szCs w:val="28"/>
        </w:rPr>
        <w:t xml:space="preserve"> к</w:t>
      </w:r>
      <w:r w:rsidRPr="008216E5">
        <w:rPr>
          <w:color w:val="000000"/>
          <w:sz w:val="28"/>
          <w:szCs w:val="28"/>
        </w:rPr>
        <w:t>ассовую</w:t>
      </w:r>
      <w:r w:rsidR="004132AC">
        <w:rPr>
          <w:color w:val="000000"/>
          <w:sz w:val="28"/>
          <w:szCs w:val="28"/>
        </w:rPr>
        <w:t xml:space="preserve"> квитанцию</w:t>
      </w:r>
      <w:r w:rsidRPr="000516EE">
        <w:rPr>
          <w:color w:val="000000"/>
          <w:sz w:val="28"/>
          <w:szCs w:val="28"/>
        </w:rPr>
        <w:t xml:space="preserve"> АЗС «Не</w:t>
      </w:r>
      <w:r w:rsidRPr="008216E5">
        <w:rPr>
          <w:color w:val="000000"/>
          <w:sz w:val="28"/>
          <w:szCs w:val="28"/>
        </w:rPr>
        <w:t>фтепродуктсервис» от 16</w:t>
      </w:r>
      <w:r w:rsidRPr="008216E5">
        <w:rPr>
          <w:color w:val="000000"/>
          <w:sz w:val="28"/>
          <w:szCs w:val="28"/>
        </w:rPr>
        <w:t>.02.2024 и справку</w:t>
      </w:r>
      <w:r w:rsidRPr="008216E5" w:rsidR="008216E5">
        <w:rPr>
          <w:color w:val="000000"/>
          <w:sz w:val="28"/>
          <w:szCs w:val="28"/>
        </w:rPr>
        <w:t xml:space="preserve"> по операции</w:t>
      </w:r>
      <w:r w:rsidRPr="000516EE">
        <w:rPr>
          <w:color w:val="000000"/>
          <w:sz w:val="28"/>
          <w:szCs w:val="28"/>
        </w:rPr>
        <w:t xml:space="preserve"> по банковской карте банка ПАО «Сбербанк»</w:t>
      </w:r>
      <w:r w:rsidRPr="008216E5">
        <w:rPr>
          <w:color w:val="000000"/>
          <w:sz w:val="28"/>
          <w:szCs w:val="28"/>
        </w:rPr>
        <w:t xml:space="preserve"> необходимо хранить в материалах дела, топливную</w:t>
      </w:r>
      <w:r w:rsidR="00803939">
        <w:rPr>
          <w:color w:val="000000"/>
          <w:sz w:val="28"/>
          <w:szCs w:val="28"/>
        </w:rPr>
        <w:t xml:space="preserve"> карту</w:t>
      </w:r>
      <w:r w:rsidRPr="000516EE">
        <w:rPr>
          <w:color w:val="000000"/>
          <w:sz w:val="28"/>
          <w:szCs w:val="28"/>
        </w:rPr>
        <w:t xml:space="preserve"> ООО «Нефтепродуктсервис» № 41776</w:t>
      </w:r>
      <w:r w:rsidRPr="008216E5">
        <w:rPr>
          <w:color w:val="000000"/>
          <w:sz w:val="28"/>
          <w:szCs w:val="28"/>
        </w:rPr>
        <w:t xml:space="preserve"> необходимо оставить в распоряжении ООО «РН-Транспорт» </w:t>
      </w:r>
    </w:p>
    <w:p w:rsidR="000516EE" w:rsidRPr="008216E5" w:rsidP="000516EE">
      <w:pPr>
        <w:ind w:firstLine="708"/>
        <w:jc w:val="both"/>
        <w:rPr>
          <w:rFonts w:eastAsia="MS Mincho"/>
          <w:sz w:val="28"/>
          <w:szCs w:val="28"/>
        </w:rPr>
      </w:pPr>
      <w:r w:rsidRPr="008216E5">
        <w:rPr>
          <w:rFonts w:eastAsia="MS Mincho"/>
          <w:sz w:val="28"/>
          <w:szCs w:val="28"/>
        </w:rPr>
        <w:t xml:space="preserve">Доказательств наличия по делу </w:t>
      </w:r>
      <w:r w:rsidRPr="008216E5">
        <w:rPr>
          <w:rFonts w:eastAsia="MS Mincho"/>
          <w:sz w:val="28"/>
          <w:szCs w:val="28"/>
        </w:rPr>
        <w:t xml:space="preserve">процессуальных издержек не представлено, в связи с чем вопрос об их распределении при вынесении настоящего приговора не рассматривается, кроме того, с учетом того, что уголовное дело назначалось к рассмотрению в особом порядке уголовного судопроизводства, </w:t>
      </w:r>
      <w:r w:rsidRPr="008216E5">
        <w:rPr>
          <w:rFonts w:eastAsia="MS Mincho"/>
          <w:sz w:val="28"/>
          <w:szCs w:val="28"/>
        </w:rPr>
        <w:t>предусмотренном гл. 40 УПК РФ, и</w:t>
      </w:r>
      <w:r w:rsidRPr="008216E5">
        <w:rPr>
          <w:sz w:val="28"/>
          <w:szCs w:val="28"/>
        </w:rPr>
        <w:t xml:space="preserve"> решения о проведении судебного разбирательства в общем порядке не принималось, принимая во внимание разъяснения п. 5 и п. 5.2  Постановления Пленума Верховного Суда РФ от 19 декабря 2013 г. N 42 "О практике применения судам</w:t>
      </w:r>
      <w:r w:rsidRPr="008216E5">
        <w:rPr>
          <w:sz w:val="28"/>
          <w:szCs w:val="28"/>
        </w:rPr>
        <w:t xml:space="preserve">и законодательства о процессуальных издержках по уголовным делам", возможно понесенные процессуальные издержки по делу, подлежат возмещению за счет средств федерального бюджета. </w:t>
      </w:r>
    </w:p>
    <w:p w:rsidR="006E0CE5" w:rsidRPr="008216E5" w:rsidP="006E0CE5">
      <w:pPr>
        <w:ind w:firstLine="708"/>
        <w:jc w:val="both"/>
        <w:rPr>
          <w:rFonts w:eastAsia="MS Mincho"/>
          <w:sz w:val="28"/>
          <w:szCs w:val="28"/>
        </w:rPr>
      </w:pPr>
      <w:r w:rsidRPr="008216E5">
        <w:rPr>
          <w:sz w:val="28"/>
          <w:szCs w:val="28"/>
        </w:rPr>
        <w:t xml:space="preserve">Оснований для изменения избранной в отношении подсудимого меры пресечения до </w:t>
      </w:r>
      <w:r w:rsidRPr="008216E5">
        <w:rPr>
          <w:sz w:val="28"/>
          <w:szCs w:val="28"/>
        </w:rPr>
        <w:t>вступления настоящего постановления в законную силу мировой судья не усматривает.</w:t>
      </w:r>
      <w:r w:rsidRPr="008216E5">
        <w:rPr>
          <w:rFonts w:eastAsia="MS Mincho"/>
          <w:sz w:val="28"/>
          <w:szCs w:val="28"/>
        </w:rPr>
        <w:t xml:space="preserve"> </w:t>
      </w:r>
    </w:p>
    <w:p w:rsidR="00EF09CA" w:rsidRPr="00CE4319" w:rsidP="00125583">
      <w:pPr>
        <w:ind w:firstLine="708"/>
        <w:jc w:val="both"/>
        <w:rPr>
          <w:sz w:val="28"/>
          <w:szCs w:val="28"/>
        </w:rPr>
      </w:pPr>
      <w:r w:rsidRPr="008216E5">
        <w:rPr>
          <w:rFonts w:eastAsia="MS Mincho"/>
          <w:sz w:val="28"/>
          <w:szCs w:val="28"/>
        </w:rPr>
        <w:t>Н</w:t>
      </w:r>
      <w:r w:rsidRPr="008216E5" w:rsidR="004B461A">
        <w:rPr>
          <w:sz w:val="28"/>
          <w:szCs w:val="28"/>
        </w:rPr>
        <w:t>а основании изложенного и руководствуясь ст.254</w:t>
      </w:r>
      <w:r w:rsidRPr="008216E5" w:rsidR="00D23E59">
        <w:rPr>
          <w:sz w:val="28"/>
          <w:szCs w:val="28"/>
        </w:rPr>
        <w:t xml:space="preserve"> УПК РФ</w:t>
      </w:r>
      <w:r w:rsidRPr="008216E5" w:rsidR="004B461A">
        <w:rPr>
          <w:sz w:val="28"/>
          <w:szCs w:val="28"/>
        </w:rPr>
        <w:t xml:space="preserve">, </w:t>
      </w:r>
      <w:r w:rsidRPr="008216E5" w:rsidR="00796C64">
        <w:rPr>
          <w:sz w:val="28"/>
          <w:szCs w:val="28"/>
        </w:rPr>
        <w:t>мировой судья</w:t>
      </w:r>
      <w:r w:rsidRPr="008216E5" w:rsidR="004B461A">
        <w:rPr>
          <w:sz w:val="28"/>
          <w:szCs w:val="28"/>
        </w:rPr>
        <w:t xml:space="preserve">         </w:t>
      </w:r>
    </w:p>
    <w:p w:rsidR="004B461A" w:rsidRPr="00CE4319" w:rsidP="004B461A">
      <w:pPr>
        <w:pStyle w:val="BodyTextIndent"/>
        <w:ind w:left="0" w:firstLine="0"/>
        <w:jc w:val="center"/>
        <w:rPr>
          <w:sz w:val="28"/>
          <w:szCs w:val="28"/>
        </w:rPr>
      </w:pPr>
      <w:r w:rsidRPr="00CE4319">
        <w:rPr>
          <w:sz w:val="28"/>
          <w:szCs w:val="28"/>
        </w:rPr>
        <w:t xml:space="preserve"> ПОСТАНОВИЛ:</w:t>
      </w:r>
    </w:p>
    <w:p w:rsidR="00796C64" w:rsidRPr="008216E5" w:rsidP="004B461A">
      <w:pPr>
        <w:pStyle w:val="BodyTextIndent"/>
        <w:ind w:left="0" w:firstLine="0"/>
        <w:jc w:val="center"/>
        <w:rPr>
          <w:sz w:val="16"/>
          <w:szCs w:val="16"/>
        </w:rPr>
      </w:pPr>
    </w:p>
    <w:p w:rsidR="00694AF7" w:rsidRPr="00CE4319" w:rsidP="00694AF7">
      <w:pPr>
        <w:pStyle w:val="BodyTextIndent"/>
        <w:ind w:left="0" w:firstLine="720"/>
        <w:rPr>
          <w:sz w:val="28"/>
          <w:szCs w:val="28"/>
        </w:rPr>
      </w:pPr>
      <w:r w:rsidRPr="00CE4319">
        <w:rPr>
          <w:sz w:val="28"/>
          <w:szCs w:val="28"/>
        </w:rPr>
        <w:t xml:space="preserve">Прекратить уголовное дело в отношении </w:t>
      </w:r>
      <w:r w:rsidR="000516EE">
        <w:rPr>
          <w:sz w:val="28"/>
          <w:szCs w:val="28"/>
        </w:rPr>
        <w:t>Салатгереева</w:t>
      </w:r>
      <w:r w:rsidR="008216E5">
        <w:rPr>
          <w:sz w:val="28"/>
          <w:szCs w:val="28"/>
        </w:rPr>
        <w:t xml:space="preserve"> Абдурахмана Абдулгамидовича, обвиняемого</w:t>
      </w:r>
      <w:r w:rsidRPr="00CE4319" w:rsidR="001A03C7">
        <w:rPr>
          <w:sz w:val="28"/>
          <w:szCs w:val="28"/>
        </w:rPr>
        <w:t xml:space="preserve"> в совершении преступления, предусмотренного</w:t>
      </w:r>
      <w:r w:rsidRPr="00CE4319">
        <w:rPr>
          <w:sz w:val="28"/>
          <w:szCs w:val="28"/>
        </w:rPr>
        <w:t xml:space="preserve"> </w:t>
      </w:r>
      <w:r w:rsidR="008216E5">
        <w:rPr>
          <w:sz w:val="28"/>
          <w:szCs w:val="28"/>
        </w:rPr>
        <w:t>ч. 1</w:t>
      </w:r>
      <w:r w:rsidR="006E0CE5">
        <w:rPr>
          <w:sz w:val="28"/>
          <w:szCs w:val="28"/>
        </w:rPr>
        <w:t xml:space="preserve"> ст. </w:t>
      </w:r>
      <w:r w:rsidR="008216E5">
        <w:rPr>
          <w:sz w:val="28"/>
          <w:szCs w:val="28"/>
        </w:rPr>
        <w:t>158</w:t>
      </w:r>
      <w:r w:rsidR="006E0CE5">
        <w:rPr>
          <w:sz w:val="28"/>
          <w:szCs w:val="28"/>
        </w:rPr>
        <w:t xml:space="preserve"> </w:t>
      </w:r>
      <w:r w:rsidR="00BC7691">
        <w:rPr>
          <w:sz w:val="28"/>
          <w:szCs w:val="28"/>
        </w:rPr>
        <w:t>УК РФ</w:t>
      </w:r>
      <w:r w:rsidRPr="00CE4319" w:rsidR="00C35A6A">
        <w:rPr>
          <w:sz w:val="28"/>
          <w:szCs w:val="28"/>
        </w:rPr>
        <w:t xml:space="preserve"> </w:t>
      </w:r>
      <w:r w:rsidRPr="00CE4319" w:rsidR="00D95995">
        <w:rPr>
          <w:sz w:val="28"/>
          <w:szCs w:val="28"/>
        </w:rPr>
        <w:t>в соответствии со</w:t>
      </w:r>
      <w:r w:rsidRPr="00CE4319">
        <w:rPr>
          <w:sz w:val="28"/>
          <w:szCs w:val="28"/>
        </w:rPr>
        <w:t xml:space="preserve"> ст.25.1 Уголовно-процессуального кодекса Ро</w:t>
      </w:r>
      <w:r w:rsidRPr="00CE4319" w:rsidR="007C1BE8">
        <w:rPr>
          <w:sz w:val="28"/>
          <w:szCs w:val="28"/>
        </w:rPr>
        <w:t>с</w:t>
      </w:r>
      <w:r w:rsidR="00EC57AF">
        <w:rPr>
          <w:sz w:val="28"/>
          <w:szCs w:val="28"/>
        </w:rPr>
        <w:t>сийской Федерации, освободив е</w:t>
      </w:r>
      <w:r w:rsidR="008216E5">
        <w:rPr>
          <w:sz w:val="28"/>
          <w:szCs w:val="28"/>
        </w:rPr>
        <w:t>го</w:t>
      </w:r>
      <w:r w:rsidRPr="00CE4319">
        <w:rPr>
          <w:sz w:val="28"/>
          <w:szCs w:val="28"/>
        </w:rPr>
        <w:t xml:space="preserve"> от уголовной ответственности.</w:t>
      </w:r>
    </w:p>
    <w:p w:rsidR="00AA7B9D" w:rsidRPr="00BE385D" w:rsidP="00F31ECE">
      <w:pPr>
        <w:ind w:firstLine="708"/>
        <w:jc w:val="both"/>
        <w:rPr>
          <w:rStyle w:val="s3"/>
          <w:sz w:val="28"/>
          <w:szCs w:val="28"/>
        </w:rPr>
      </w:pPr>
      <w:r w:rsidRPr="00CE4319">
        <w:rPr>
          <w:sz w:val="28"/>
          <w:szCs w:val="28"/>
        </w:rPr>
        <w:t xml:space="preserve">Назначить </w:t>
      </w:r>
      <w:r w:rsidR="008216E5">
        <w:rPr>
          <w:sz w:val="28"/>
          <w:szCs w:val="28"/>
        </w:rPr>
        <w:t xml:space="preserve">Салатгерееву Абдурахману Абдулгамидовичу </w:t>
      </w:r>
      <w:r w:rsidRPr="00CE4319" w:rsidR="00E3713D">
        <w:rPr>
          <w:sz w:val="28"/>
          <w:szCs w:val="28"/>
        </w:rPr>
        <w:t>в качестве меры</w:t>
      </w:r>
      <w:r w:rsidRPr="00CE4319">
        <w:rPr>
          <w:sz w:val="28"/>
          <w:szCs w:val="28"/>
        </w:rPr>
        <w:t xml:space="preserve"> уголовно-правового характера </w:t>
      </w:r>
      <w:r w:rsidRPr="00CE4319" w:rsidR="00E3713D">
        <w:rPr>
          <w:sz w:val="28"/>
          <w:szCs w:val="28"/>
        </w:rPr>
        <w:t>судебный штраф</w:t>
      </w:r>
      <w:r w:rsidRPr="00CE4319" w:rsidR="00C35A6A">
        <w:rPr>
          <w:sz w:val="28"/>
          <w:szCs w:val="28"/>
        </w:rPr>
        <w:t xml:space="preserve"> в размере </w:t>
      </w:r>
      <w:r w:rsidR="001E455E">
        <w:rPr>
          <w:sz w:val="28"/>
          <w:szCs w:val="28"/>
        </w:rPr>
        <w:t>10</w:t>
      </w:r>
      <w:r w:rsidR="008216E5">
        <w:rPr>
          <w:sz w:val="28"/>
          <w:szCs w:val="28"/>
        </w:rPr>
        <w:t>000</w:t>
      </w:r>
      <w:r w:rsidRPr="00CE4319">
        <w:rPr>
          <w:sz w:val="28"/>
          <w:szCs w:val="28"/>
        </w:rPr>
        <w:t xml:space="preserve"> (</w:t>
      </w:r>
      <w:r w:rsidR="001E455E">
        <w:rPr>
          <w:sz w:val="28"/>
          <w:szCs w:val="28"/>
        </w:rPr>
        <w:t>десять</w:t>
      </w:r>
      <w:r w:rsidR="008216E5">
        <w:rPr>
          <w:sz w:val="28"/>
          <w:szCs w:val="28"/>
        </w:rPr>
        <w:t xml:space="preserve"> тысяч</w:t>
      </w:r>
      <w:r w:rsidRPr="00CE4319" w:rsidR="00E614AF">
        <w:rPr>
          <w:sz w:val="28"/>
          <w:szCs w:val="28"/>
        </w:rPr>
        <w:t>) рублей</w:t>
      </w:r>
      <w:r w:rsidRPr="00CE4319" w:rsidR="00181AC6">
        <w:rPr>
          <w:sz w:val="28"/>
          <w:szCs w:val="28"/>
        </w:rPr>
        <w:t>.</w:t>
      </w:r>
      <w:r w:rsidRPr="00CE4319" w:rsidR="00C35A6A">
        <w:rPr>
          <w:sz w:val="28"/>
          <w:szCs w:val="28"/>
        </w:rPr>
        <w:t xml:space="preserve"> </w:t>
      </w:r>
      <w:r w:rsidRPr="00BE385D" w:rsidR="00C35A6A">
        <w:rPr>
          <w:sz w:val="28"/>
          <w:szCs w:val="28"/>
        </w:rPr>
        <w:t xml:space="preserve">Штраф должен быть исполнен не позднее </w:t>
      </w:r>
      <w:r w:rsidR="001E455E">
        <w:rPr>
          <w:sz w:val="28"/>
          <w:szCs w:val="28"/>
        </w:rPr>
        <w:t>3</w:t>
      </w:r>
      <w:r w:rsidRPr="00BE385D" w:rsidR="009D3CB9">
        <w:rPr>
          <w:sz w:val="28"/>
          <w:szCs w:val="28"/>
        </w:rPr>
        <w:t xml:space="preserve"> (</w:t>
      </w:r>
      <w:r w:rsidR="001E455E">
        <w:rPr>
          <w:sz w:val="28"/>
          <w:szCs w:val="28"/>
        </w:rPr>
        <w:t>трех</w:t>
      </w:r>
      <w:r w:rsidRPr="00BE385D" w:rsidR="009D3CB9">
        <w:rPr>
          <w:sz w:val="28"/>
          <w:szCs w:val="28"/>
        </w:rPr>
        <w:t xml:space="preserve">) месяцев </w:t>
      </w:r>
      <w:r w:rsidRPr="00BE385D" w:rsidR="00C35A6A">
        <w:rPr>
          <w:sz w:val="28"/>
          <w:szCs w:val="28"/>
        </w:rPr>
        <w:t>с момента вступления постановления в законную силу</w:t>
      </w:r>
      <w:r w:rsidRPr="00BE385D" w:rsidR="00F31ECE">
        <w:rPr>
          <w:sz w:val="28"/>
          <w:szCs w:val="28"/>
        </w:rPr>
        <w:t>.</w:t>
      </w:r>
      <w:r w:rsidRPr="00BE385D" w:rsidR="00F31ECE">
        <w:rPr>
          <w:rStyle w:val="s3"/>
          <w:sz w:val="28"/>
          <w:szCs w:val="28"/>
        </w:rPr>
        <w:t xml:space="preserve"> </w:t>
      </w:r>
    </w:p>
    <w:p w:rsidR="00BC7691" w:rsidP="009D3CB9">
      <w:pPr>
        <w:ind w:firstLine="708"/>
        <w:jc w:val="both"/>
        <w:rPr>
          <w:rStyle w:val="s3"/>
          <w:sz w:val="28"/>
          <w:szCs w:val="28"/>
        </w:rPr>
      </w:pPr>
      <w:r w:rsidRPr="00BE385D">
        <w:rPr>
          <w:rStyle w:val="s3"/>
          <w:sz w:val="28"/>
          <w:szCs w:val="28"/>
        </w:rPr>
        <w:t xml:space="preserve">Реквизиты счета для перечисления судебного штрафа: </w:t>
      </w:r>
    </w:p>
    <w:p w:rsidR="008216E5" w:rsidRPr="008216E5" w:rsidP="008216E5">
      <w:pPr>
        <w:jc w:val="both"/>
        <w:rPr>
          <w:sz w:val="28"/>
          <w:szCs w:val="28"/>
        </w:rPr>
      </w:pPr>
      <w:r w:rsidRPr="008216E5">
        <w:rPr>
          <w:color w:val="000000"/>
          <w:sz w:val="28"/>
          <w:szCs w:val="28"/>
        </w:rPr>
        <w:t xml:space="preserve">Получатель: </w:t>
      </w:r>
      <w:r w:rsidRPr="008216E5">
        <w:rPr>
          <w:bCs/>
          <w:color w:val="000000"/>
          <w:sz w:val="28"/>
          <w:szCs w:val="28"/>
        </w:rPr>
        <w:t>УФК по Ханты-Мансийскому автономному округу - Югре (УМВД России по Ханты-Мансийскому автономному округу - Югре);</w:t>
      </w:r>
    </w:p>
    <w:p w:rsidR="008216E5" w:rsidRPr="008216E5" w:rsidP="008216E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216E5">
        <w:rPr>
          <w:color w:val="000000"/>
          <w:sz w:val="28"/>
          <w:szCs w:val="28"/>
        </w:rPr>
        <w:t xml:space="preserve"> ИНН:</w:t>
      </w:r>
      <w:r w:rsidRPr="008216E5">
        <w:rPr>
          <w:color w:val="000000"/>
          <w:sz w:val="28"/>
          <w:szCs w:val="28"/>
        </w:rPr>
        <w:tab/>
        <w:t>8601010390;</w:t>
      </w:r>
    </w:p>
    <w:p w:rsidR="008216E5" w:rsidRPr="008216E5" w:rsidP="008216E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216E5">
        <w:rPr>
          <w:color w:val="000000"/>
          <w:sz w:val="28"/>
          <w:szCs w:val="28"/>
        </w:rPr>
        <w:t xml:space="preserve"> КПП:</w:t>
      </w:r>
      <w:r w:rsidRPr="008216E5">
        <w:rPr>
          <w:color w:val="000000"/>
          <w:sz w:val="28"/>
          <w:szCs w:val="28"/>
        </w:rPr>
        <w:tab/>
        <w:t>860101001;</w:t>
      </w:r>
    </w:p>
    <w:p w:rsidR="008216E5" w:rsidRPr="008216E5" w:rsidP="008216E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216E5">
        <w:rPr>
          <w:color w:val="000000"/>
          <w:sz w:val="28"/>
          <w:szCs w:val="28"/>
        </w:rPr>
        <w:t>Банк:</w:t>
      </w:r>
      <w:r w:rsidRPr="008216E5">
        <w:rPr>
          <w:color w:val="000000"/>
          <w:sz w:val="28"/>
          <w:szCs w:val="28"/>
        </w:rPr>
        <w:tab/>
      </w:r>
      <w:r w:rsidRPr="008216E5">
        <w:rPr>
          <w:bCs/>
          <w:color w:val="000000"/>
          <w:sz w:val="28"/>
          <w:szCs w:val="28"/>
        </w:rPr>
        <w:t>РКЦ Ханты-Мансийск//УФК по Ханты-Мансийскому автономному</w:t>
      </w:r>
    </w:p>
    <w:p w:rsidR="008216E5" w:rsidRPr="008216E5" w:rsidP="008216E5">
      <w:pPr>
        <w:jc w:val="both"/>
        <w:rPr>
          <w:sz w:val="28"/>
          <w:szCs w:val="28"/>
        </w:rPr>
      </w:pPr>
      <w:r w:rsidRPr="008216E5">
        <w:rPr>
          <w:bCs/>
          <w:color w:val="000000"/>
          <w:sz w:val="28"/>
          <w:szCs w:val="28"/>
        </w:rPr>
        <w:t>округу - Югре г. Ханты-Мансийск;</w:t>
      </w:r>
    </w:p>
    <w:p w:rsidR="008216E5" w:rsidRPr="008216E5" w:rsidP="008216E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216E5">
        <w:rPr>
          <w:color w:val="000000"/>
          <w:sz w:val="28"/>
          <w:szCs w:val="28"/>
        </w:rPr>
        <w:t>БИК:</w:t>
      </w:r>
      <w:r w:rsidRPr="008216E5">
        <w:rPr>
          <w:color w:val="000000"/>
          <w:sz w:val="28"/>
          <w:szCs w:val="28"/>
        </w:rPr>
        <w:tab/>
        <w:t>007162163;</w:t>
      </w:r>
    </w:p>
    <w:p w:rsidR="008216E5" w:rsidRPr="008216E5" w:rsidP="008216E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216E5">
        <w:rPr>
          <w:color w:val="000000"/>
          <w:sz w:val="28"/>
          <w:szCs w:val="28"/>
        </w:rPr>
        <w:t>Единый казначейский счет: 40102810245370000007;</w:t>
      </w:r>
    </w:p>
    <w:p w:rsidR="008216E5" w:rsidRPr="008216E5" w:rsidP="008216E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216E5">
        <w:rPr>
          <w:color w:val="000000"/>
          <w:sz w:val="28"/>
          <w:szCs w:val="28"/>
        </w:rPr>
        <w:t>Казначейский счёт:</w:t>
      </w:r>
      <w:r w:rsidRPr="008216E5">
        <w:rPr>
          <w:color w:val="000000"/>
          <w:sz w:val="28"/>
          <w:szCs w:val="28"/>
        </w:rPr>
        <w:tab/>
        <w:t>03100643000000018700;</w:t>
      </w:r>
    </w:p>
    <w:p w:rsidR="008216E5" w:rsidRPr="008216E5" w:rsidP="008216E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216E5">
        <w:rPr>
          <w:color w:val="000000"/>
          <w:sz w:val="28"/>
          <w:szCs w:val="28"/>
        </w:rPr>
        <w:t>Лицевой счёт:</w:t>
      </w:r>
      <w:r w:rsidRPr="008216E5">
        <w:rPr>
          <w:color w:val="000000"/>
          <w:sz w:val="28"/>
          <w:szCs w:val="28"/>
        </w:rPr>
        <w:tab/>
        <w:t>04871342940;</w:t>
      </w:r>
    </w:p>
    <w:p w:rsidR="008216E5" w:rsidRPr="008216E5" w:rsidP="008216E5">
      <w:pPr>
        <w:jc w:val="both"/>
        <w:rPr>
          <w:sz w:val="28"/>
          <w:szCs w:val="28"/>
        </w:rPr>
      </w:pPr>
      <w:r w:rsidRPr="008216E5">
        <w:rPr>
          <w:color w:val="000000"/>
          <w:sz w:val="28"/>
          <w:szCs w:val="28"/>
        </w:rPr>
        <w:t>- ОКТМО</w:t>
      </w:r>
      <w:r w:rsidRPr="008216E5">
        <w:rPr>
          <w:color w:val="000000"/>
          <w:sz w:val="28"/>
          <w:szCs w:val="28"/>
        </w:rPr>
        <w:tab/>
        <w:t>71 885 000 (ОКТМО г. Пыть-Ях).</w:t>
      </w:r>
    </w:p>
    <w:p w:rsidR="008216E5" w:rsidRPr="008216E5" w:rsidP="008216E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216E5">
        <w:rPr>
          <w:color w:val="000000"/>
          <w:sz w:val="28"/>
          <w:szCs w:val="28"/>
        </w:rPr>
        <w:t>КБК:</w:t>
      </w:r>
      <w:r w:rsidRPr="008216E5">
        <w:rPr>
          <w:color w:val="000000"/>
          <w:sz w:val="28"/>
          <w:szCs w:val="28"/>
        </w:rPr>
        <w:tab/>
        <w:t>188 116 03121 01 9000 140 (согласно статьи УК или КоАП РФ)</w:t>
      </w:r>
    </w:p>
    <w:p w:rsidR="008216E5" w:rsidRPr="008216E5" w:rsidP="003E3045">
      <w:pPr>
        <w:numPr>
          <w:ilvl w:val="0"/>
          <w:numId w:val="3"/>
        </w:numPr>
        <w:jc w:val="both"/>
        <w:rPr>
          <w:sz w:val="28"/>
          <w:szCs w:val="28"/>
        </w:rPr>
      </w:pPr>
      <w:r w:rsidRPr="008216E5">
        <w:rPr>
          <w:color w:val="000000"/>
          <w:sz w:val="28"/>
          <w:szCs w:val="28"/>
        </w:rPr>
        <w:t>УИН:</w:t>
      </w:r>
      <w:r w:rsidRPr="008216E5">
        <w:rPr>
          <w:color w:val="000000"/>
          <w:sz w:val="28"/>
          <w:szCs w:val="28"/>
        </w:rPr>
        <w:tab/>
        <w:t>188586240305605</w:t>
      </w:r>
      <w:r w:rsidRPr="008216E5">
        <w:rPr>
          <w:color w:val="000000"/>
          <w:sz w:val="28"/>
          <w:szCs w:val="28"/>
        </w:rPr>
        <w:t>6101 9 (уникальный идентификационный номер дела)</w:t>
      </w:r>
      <w:r>
        <w:rPr>
          <w:color w:val="000000"/>
          <w:sz w:val="28"/>
          <w:szCs w:val="28"/>
        </w:rPr>
        <w:t xml:space="preserve"> </w:t>
      </w:r>
      <w:r w:rsidRPr="008216E5">
        <w:rPr>
          <w:color w:val="000000"/>
          <w:sz w:val="28"/>
          <w:szCs w:val="28"/>
        </w:rPr>
        <w:t>В назначении платежа обязательно указывать полное наименование характера платежа (УИН уголовного или административного дела, Ф.И.О. плательщика).</w:t>
      </w:r>
    </w:p>
    <w:p w:rsidR="007C1BE8" w:rsidP="007C1BE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E4319">
        <w:rPr>
          <w:sz w:val="28"/>
          <w:szCs w:val="28"/>
        </w:rPr>
        <w:t xml:space="preserve">Разъяснить </w:t>
      </w:r>
      <w:r w:rsidR="008216E5">
        <w:rPr>
          <w:sz w:val="28"/>
          <w:szCs w:val="28"/>
        </w:rPr>
        <w:t>Салатгерееву Абдурахману Абдулгамидовичу</w:t>
      </w:r>
      <w:r w:rsidRPr="00CE4319">
        <w:rPr>
          <w:sz w:val="28"/>
          <w:szCs w:val="28"/>
        </w:rPr>
        <w:t>, что в сл</w:t>
      </w:r>
      <w:r w:rsidRPr="00CE4319">
        <w:rPr>
          <w:sz w:val="28"/>
          <w:szCs w:val="28"/>
        </w:rPr>
        <w:t>учае неуплаты судебного штрафа в установленный судом срок судебный штраф отменяется, и лицо привлекается к уголовной ответственности по соответствующей статье особенной части Уголовного кодекса Российской Федерации.</w:t>
      </w:r>
      <w:r w:rsidRPr="00CE4319">
        <w:rPr>
          <w:rFonts w:eastAsiaTheme="minorHAnsi"/>
          <w:sz w:val="28"/>
          <w:szCs w:val="28"/>
          <w:lang w:eastAsia="en-US"/>
        </w:rPr>
        <w:t xml:space="preserve"> Сведения об уплате судебного штрафа необ</w:t>
      </w:r>
      <w:r w:rsidRPr="00CE4319">
        <w:rPr>
          <w:rFonts w:eastAsiaTheme="minorHAnsi"/>
          <w:sz w:val="28"/>
          <w:szCs w:val="28"/>
          <w:lang w:eastAsia="en-US"/>
        </w:rPr>
        <w:t>ходимо предоставить судебному приставу-исполнителю не позднее 10 дней после истечения срока, установленного для уплаты судебного штрафа.</w:t>
      </w:r>
    </w:p>
    <w:p w:rsidR="008216E5" w:rsidRPr="008216E5" w:rsidP="008216E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Вещественные доказательства по делу:</w:t>
      </w:r>
      <w:r w:rsidRPr="008216E5">
        <w:rPr>
          <w:rFonts w:eastAsia="MS Mincho"/>
          <w:sz w:val="28"/>
          <w:szCs w:val="28"/>
        </w:rPr>
        <w:t xml:space="preserve"> к</w:t>
      </w:r>
      <w:r w:rsidRPr="008216E5">
        <w:rPr>
          <w:color w:val="000000"/>
          <w:sz w:val="28"/>
          <w:szCs w:val="28"/>
        </w:rPr>
        <w:t>ассовую</w:t>
      </w:r>
      <w:r w:rsidR="004132AC">
        <w:rPr>
          <w:color w:val="000000"/>
          <w:sz w:val="28"/>
          <w:szCs w:val="28"/>
        </w:rPr>
        <w:t xml:space="preserve"> квитанцию</w:t>
      </w:r>
      <w:r w:rsidRPr="000516EE">
        <w:rPr>
          <w:color w:val="000000"/>
          <w:sz w:val="28"/>
          <w:szCs w:val="28"/>
        </w:rPr>
        <w:t xml:space="preserve"> АЗС «Не</w:t>
      </w:r>
      <w:r w:rsidRPr="008216E5">
        <w:rPr>
          <w:color w:val="000000"/>
          <w:sz w:val="28"/>
          <w:szCs w:val="28"/>
        </w:rPr>
        <w:t>фтепродуктсервис» от 16.02.2024 и справку</w:t>
      </w:r>
      <w:r>
        <w:rPr>
          <w:color w:val="000000"/>
          <w:sz w:val="28"/>
          <w:szCs w:val="28"/>
        </w:rPr>
        <w:t xml:space="preserve"> по операции</w:t>
      </w:r>
      <w:r w:rsidRPr="000516EE">
        <w:rPr>
          <w:color w:val="000000"/>
          <w:sz w:val="28"/>
          <w:szCs w:val="28"/>
        </w:rPr>
        <w:t xml:space="preserve"> по банковской карте банка ПАО «Сбербанк»</w:t>
      </w:r>
      <w:r w:rsidRPr="008216E5">
        <w:rPr>
          <w:color w:val="000000"/>
          <w:sz w:val="28"/>
          <w:szCs w:val="28"/>
        </w:rPr>
        <w:t xml:space="preserve"> хранить в материалах дела, топливную</w:t>
      </w:r>
      <w:r>
        <w:rPr>
          <w:color w:val="000000"/>
          <w:sz w:val="28"/>
          <w:szCs w:val="28"/>
        </w:rPr>
        <w:t xml:space="preserve"> карту</w:t>
      </w:r>
      <w:r w:rsidRPr="000516EE">
        <w:rPr>
          <w:color w:val="000000"/>
          <w:sz w:val="28"/>
          <w:szCs w:val="28"/>
        </w:rPr>
        <w:t xml:space="preserve"> ООО «Нефтепродуктсервис» № 41776</w:t>
      </w:r>
      <w:r w:rsidRPr="008216E5">
        <w:rPr>
          <w:color w:val="000000"/>
          <w:sz w:val="28"/>
          <w:szCs w:val="28"/>
        </w:rPr>
        <w:t xml:space="preserve"> оставить в распоряжении ООО «РН-Транспорт»</w:t>
      </w:r>
      <w:r>
        <w:rPr>
          <w:color w:val="000000"/>
          <w:sz w:val="28"/>
          <w:szCs w:val="28"/>
        </w:rPr>
        <w:t>.</w:t>
      </w:r>
      <w:r w:rsidRPr="008216E5">
        <w:rPr>
          <w:color w:val="000000"/>
          <w:sz w:val="28"/>
          <w:szCs w:val="28"/>
        </w:rPr>
        <w:t xml:space="preserve"> </w:t>
      </w:r>
    </w:p>
    <w:p w:rsidR="00DD1ECA" w:rsidRPr="001404A1" w:rsidP="00DD1ECA">
      <w:pPr>
        <w:ind w:firstLine="708"/>
        <w:jc w:val="both"/>
        <w:rPr>
          <w:rFonts w:eastAsia="MS Mincho"/>
          <w:sz w:val="28"/>
          <w:szCs w:val="28"/>
        </w:rPr>
      </w:pPr>
      <w:r w:rsidRPr="004940F9">
        <w:rPr>
          <w:rFonts w:eastAsia="MS Mincho"/>
          <w:sz w:val="28"/>
          <w:szCs w:val="28"/>
        </w:rPr>
        <w:t xml:space="preserve">Меру </w:t>
      </w:r>
      <w:r>
        <w:rPr>
          <w:rFonts w:eastAsia="MS Mincho"/>
          <w:sz w:val="28"/>
          <w:szCs w:val="28"/>
        </w:rPr>
        <w:t>пресечения</w:t>
      </w:r>
      <w:r w:rsidRPr="004940F9">
        <w:rPr>
          <w:rFonts w:eastAsia="MS Mincho"/>
          <w:sz w:val="28"/>
          <w:szCs w:val="28"/>
        </w:rPr>
        <w:t xml:space="preserve"> в отношении</w:t>
      </w:r>
      <w:r w:rsidRPr="006C7F29">
        <w:rPr>
          <w:rFonts w:eastAsia="MS Mincho"/>
          <w:sz w:val="28"/>
          <w:szCs w:val="28"/>
        </w:rPr>
        <w:t xml:space="preserve"> </w:t>
      </w:r>
      <w:r w:rsidR="008216E5">
        <w:rPr>
          <w:rFonts w:eastAsia="MS Mincho"/>
          <w:sz w:val="28"/>
          <w:szCs w:val="28"/>
        </w:rPr>
        <w:t>Салатгереева Абдурахмана Абдулгамидовича</w:t>
      </w:r>
      <w:r>
        <w:rPr>
          <w:rFonts w:eastAsia="MS Mincho"/>
          <w:sz w:val="28"/>
          <w:szCs w:val="28"/>
        </w:rPr>
        <w:t xml:space="preserve">  </w:t>
      </w:r>
      <w:r w:rsidRPr="004940F9">
        <w:rPr>
          <w:rFonts w:eastAsia="MS Mincho"/>
          <w:sz w:val="28"/>
          <w:szCs w:val="28"/>
        </w:rPr>
        <w:t xml:space="preserve">– </w:t>
      </w:r>
      <w:r>
        <w:rPr>
          <w:rFonts w:eastAsia="MS Mincho"/>
          <w:sz w:val="28"/>
          <w:szCs w:val="28"/>
        </w:rPr>
        <w:t>подписку о невыезде и</w:t>
      </w:r>
      <w:r>
        <w:rPr>
          <w:rFonts w:eastAsia="MS Mincho"/>
          <w:sz w:val="28"/>
          <w:szCs w:val="28"/>
        </w:rPr>
        <w:t xml:space="preserve"> надлежащем поведении</w:t>
      </w:r>
      <w:r w:rsidRPr="004940F9">
        <w:rPr>
          <w:rFonts w:eastAsia="MS Mincho"/>
          <w:sz w:val="28"/>
          <w:szCs w:val="28"/>
        </w:rPr>
        <w:t xml:space="preserve"> – </w:t>
      </w:r>
      <w:r>
        <w:rPr>
          <w:rFonts w:eastAsia="MS Mincho"/>
          <w:sz w:val="28"/>
          <w:szCs w:val="28"/>
        </w:rPr>
        <w:t xml:space="preserve">до вступления настоящего постановления в законную силу оставить без изменения, после вступления постановления в законную силу </w:t>
      </w:r>
      <w:r w:rsidRPr="004940F9">
        <w:rPr>
          <w:rFonts w:eastAsia="MS Mincho"/>
          <w:sz w:val="28"/>
          <w:szCs w:val="28"/>
        </w:rPr>
        <w:t xml:space="preserve">– отменить. </w:t>
      </w:r>
    </w:p>
    <w:p w:rsidR="00535A48" w:rsidRPr="00CE4319" w:rsidP="00760A80">
      <w:pPr>
        <w:ind w:firstLine="708"/>
        <w:jc w:val="both"/>
        <w:rPr>
          <w:sz w:val="28"/>
          <w:szCs w:val="28"/>
        </w:rPr>
      </w:pPr>
      <w:r w:rsidRPr="00CE4319">
        <w:rPr>
          <w:sz w:val="28"/>
          <w:szCs w:val="28"/>
        </w:rPr>
        <w:t>Настоящее постановление может быть обжаловано в Пыть-Яхский</w:t>
      </w:r>
      <w:r w:rsidRPr="00CE4319">
        <w:rPr>
          <w:sz w:val="28"/>
          <w:szCs w:val="28"/>
        </w:rPr>
        <w:t xml:space="preserve"> городской суд Ханты-Мансийского автономного округа – Югры </w:t>
      </w:r>
      <w:r w:rsidRPr="00CE4319" w:rsidR="005C70A5">
        <w:rPr>
          <w:sz w:val="28"/>
          <w:szCs w:val="28"/>
        </w:rPr>
        <w:t xml:space="preserve">через мирового судью </w:t>
      </w:r>
      <w:r w:rsidR="00ED4B24">
        <w:rPr>
          <w:sz w:val="28"/>
          <w:szCs w:val="28"/>
        </w:rPr>
        <w:t>в течение 15</w:t>
      </w:r>
      <w:r w:rsidRPr="00CE4319">
        <w:rPr>
          <w:sz w:val="28"/>
          <w:szCs w:val="28"/>
        </w:rPr>
        <w:t xml:space="preserve"> суток со дня его вынесения.</w:t>
      </w:r>
    </w:p>
    <w:p w:rsidR="00EF09CA" w:rsidP="004B461A">
      <w:pPr>
        <w:jc w:val="both"/>
        <w:rPr>
          <w:sz w:val="16"/>
          <w:szCs w:val="16"/>
        </w:rPr>
      </w:pPr>
    </w:p>
    <w:p w:rsidR="00EF09CA" w:rsidRPr="00CE4319" w:rsidP="004B461A">
      <w:pPr>
        <w:jc w:val="both"/>
        <w:rPr>
          <w:sz w:val="16"/>
          <w:szCs w:val="16"/>
        </w:rPr>
      </w:pPr>
    </w:p>
    <w:p w:rsidR="004B461A" w:rsidRPr="00114335" w:rsidP="003B4868">
      <w:pPr>
        <w:ind w:firstLine="720"/>
        <w:jc w:val="both"/>
        <w:rPr>
          <w:sz w:val="28"/>
          <w:szCs w:val="28"/>
        </w:rPr>
      </w:pPr>
      <w:r w:rsidRPr="00114335">
        <w:rPr>
          <w:sz w:val="28"/>
          <w:szCs w:val="28"/>
        </w:rPr>
        <w:t xml:space="preserve">Мировой судья                               </w:t>
      </w:r>
      <w:r w:rsidRPr="00114335" w:rsidR="00796C64">
        <w:rPr>
          <w:sz w:val="28"/>
          <w:szCs w:val="28"/>
        </w:rPr>
        <w:t>Клочков А.А.</w:t>
      </w:r>
    </w:p>
    <w:sectPr w:rsidSect="008216E5">
      <w:pgSz w:w="11906" w:h="16838"/>
      <w:pgMar w:top="709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9F22D4E"/>
    <w:multiLevelType w:val="multilevel"/>
    <w:tmpl w:val="727A1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81065C9"/>
    <w:multiLevelType w:val="multilevel"/>
    <w:tmpl w:val="44CCA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6C63E2E"/>
    <w:multiLevelType w:val="multilevel"/>
    <w:tmpl w:val="6C9E5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3DFB125F"/>
    <w:multiLevelType w:val="hybridMultilevel"/>
    <w:tmpl w:val="07F46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565DC"/>
    <w:multiLevelType w:val="hybridMultilevel"/>
    <w:tmpl w:val="9FE8EDD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3447C"/>
    <w:multiLevelType w:val="multilevel"/>
    <w:tmpl w:val="2F7AC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47304CBC"/>
    <w:multiLevelType w:val="multilevel"/>
    <w:tmpl w:val="F5F69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51881551"/>
    <w:multiLevelType w:val="multilevel"/>
    <w:tmpl w:val="EA1A9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6FFF5923"/>
    <w:multiLevelType w:val="multilevel"/>
    <w:tmpl w:val="BD304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75424527"/>
    <w:multiLevelType w:val="multilevel"/>
    <w:tmpl w:val="4D3C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771C3A51"/>
    <w:multiLevelType w:val="hybridMultilevel"/>
    <w:tmpl w:val="ED36F4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1A"/>
    <w:rsid w:val="0001214E"/>
    <w:rsid w:val="00031B51"/>
    <w:rsid w:val="00034B2C"/>
    <w:rsid w:val="00047CCB"/>
    <w:rsid w:val="000516EE"/>
    <w:rsid w:val="000651CB"/>
    <w:rsid w:val="00065F9C"/>
    <w:rsid w:val="000930AB"/>
    <w:rsid w:val="000A5A0A"/>
    <w:rsid w:val="000C0AB7"/>
    <w:rsid w:val="000C551F"/>
    <w:rsid w:val="000D5EAF"/>
    <w:rsid w:val="000D68C1"/>
    <w:rsid w:val="00114335"/>
    <w:rsid w:val="00125583"/>
    <w:rsid w:val="001404A1"/>
    <w:rsid w:val="00181AC6"/>
    <w:rsid w:val="001833A4"/>
    <w:rsid w:val="00183440"/>
    <w:rsid w:val="00183A74"/>
    <w:rsid w:val="00186594"/>
    <w:rsid w:val="001A03C7"/>
    <w:rsid w:val="001B7360"/>
    <w:rsid w:val="001D61CD"/>
    <w:rsid w:val="001E455E"/>
    <w:rsid w:val="001E7867"/>
    <w:rsid w:val="001F71B9"/>
    <w:rsid w:val="00205455"/>
    <w:rsid w:val="002251F2"/>
    <w:rsid w:val="00257BEF"/>
    <w:rsid w:val="002C07BF"/>
    <w:rsid w:val="002C3DEE"/>
    <w:rsid w:val="002F2D3E"/>
    <w:rsid w:val="002F7C75"/>
    <w:rsid w:val="00301D56"/>
    <w:rsid w:val="003040C7"/>
    <w:rsid w:val="003117A7"/>
    <w:rsid w:val="003123D0"/>
    <w:rsid w:val="003143C1"/>
    <w:rsid w:val="0035596C"/>
    <w:rsid w:val="00357748"/>
    <w:rsid w:val="0036104F"/>
    <w:rsid w:val="00364CDE"/>
    <w:rsid w:val="00375342"/>
    <w:rsid w:val="00396600"/>
    <w:rsid w:val="00397E51"/>
    <w:rsid w:val="003A744A"/>
    <w:rsid w:val="003B4868"/>
    <w:rsid w:val="003C40E8"/>
    <w:rsid w:val="003C6D7C"/>
    <w:rsid w:val="003D6B50"/>
    <w:rsid w:val="003E3045"/>
    <w:rsid w:val="003F1ACD"/>
    <w:rsid w:val="004132AC"/>
    <w:rsid w:val="004205BD"/>
    <w:rsid w:val="00426203"/>
    <w:rsid w:val="004452F5"/>
    <w:rsid w:val="00454537"/>
    <w:rsid w:val="00477723"/>
    <w:rsid w:val="00482180"/>
    <w:rsid w:val="004940F9"/>
    <w:rsid w:val="0049770B"/>
    <w:rsid w:val="004A0D91"/>
    <w:rsid w:val="004A7B8E"/>
    <w:rsid w:val="004B461A"/>
    <w:rsid w:val="004D288A"/>
    <w:rsid w:val="004E2148"/>
    <w:rsid w:val="00501F28"/>
    <w:rsid w:val="0050748F"/>
    <w:rsid w:val="00530A50"/>
    <w:rsid w:val="0053434E"/>
    <w:rsid w:val="00534ED9"/>
    <w:rsid w:val="00535A48"/>
    <w:rsid w:val="0054216B"/>
    <w:rsid w:val="00557D0F"/>
    <w:rsid w:val="005815B3"/>
    <w:rsid w:val="005854D6"/>
    <w:rsid w:val="00590D4B"/>
    <w:rsid w:val="005A460E"/>
    <w:rsid w:val="005C70A5"/>
    <w:rsid w:val="005D613B"/>
    <w:rsid w:val="005E7448"/>
    <w:rsid w:val="00623431"/>
    <w:rsid w:val="0068059D"/>
    <w:rsid w:val="00680863"/>
    <w:rsid w:val="00694AF7"/>
    <w:rsid w:val="006B17F8"/>
    <w:rsid w:val="006B2288"/>
    <w:rsid w:val="006B6C68"/>
    <w:rsid w:val="006C7F29"/>
    <w:rsid w:val="006D0CCB"/>
    <w:rsid w:val="006D4F8A"/>
    <w:rsid w:val="006E0CE5"/>
    <w:rsid w:val="006E28A5"/>
    <w:rsid w:val="006E6399"/>
    <w:rsid w:val="00735B87"/>
    <w:rsid w:val="00750BA4"/>
    <w:rsid w:val="0075133E"/>
    <w:rsid w:val="00752222"/>
    <w:rsid w:val="00760A80"/>
    <w:rsid w:val="00762FAD"/>
    <w:rsid w:val="00766758"/>
    <w:rsid w:val="0078230F"/>
    <w:rsid w:val="00784E2C"/>
    <w:rsid w:val="00792D80"/>
    <w:rsid w:val="00796C64"/>
    <w:rsid w:val="007B17ED"/>
    <w:rsid w:val="007B4164"/>
    <w:rsid w:val="007C1BE8"/>
    <w:rsid w:val="007C2CD0"/>
    <w:rsid w:val="007C5C6C"/>
    <w:rsid w:val="007C7858"/>
    <w:rsid w:val="007F09DD"/>
    <w:rsid w:val="00803939"/>
    <w:rsid w:val="008216E5"/>
    <w:rsid w:val="008217BF"/>
    <w:rsid w:val="00863437"/>
    <w:rsid w:val="00874302"/>
    <w:rsid w:val="0089530B"/>
    <w:rsid w:val="008C2FF1"/>
    <w:rsid w:val="008E2AF3"/>
    <w:rsid w:val="008F58ED"/>
    <w:rsid w:val="00923E15"/>
    <w:rsid w:val="00935811"/>
    <w:rsid w:val="009476AC"/>
    <w:rsid w:val="00954A53"/>
    <w:rsid w:val="009679D5"/>
    <w:rsid w:val="00975C77"/>
    <w:rsid w:val="009960C0"/>
    <w:rsid w:val="009C2AD2"/>
    <w:rsid w:val="009D3CB9"/>
    <w:rsid w:val="009E7286"/>
    <w:rsid w:val="00A102A9"/>
    <w:rsid w:val="00A110D4"/>
    <w:rsid w:val="00A13A7C"/>
    <w:rsid w:val="00A17072"/>
    <w:rsid w:val="00A2311C"/>
    <w:rsid w:val="00A2478F"/>
    <w:rsid w:val="00A8048A"/>
    <w:rsid w:val="00A83268"/>
    <w:rsid w:val="00A92979"/>
    <w:rsid w:val="00AA2107"/>
    <w:rsid w:val="00AA5FFD"/>
    <w:rsid w:val="00AA7B9D"/>
    <w:rsid w:val="00AB7B8F"/>
    <w:rsid w:val="00AC4CE7"/>
    <w:rsid w:val="00AF2651"/>
    <w:rsid w:val="00B04DB7"/>
    <w:rsid w:val="00B42C9B"/>
    <w:rsid w:val="00B60B31"/>
    <w:rsid w:val="00B6245A"/>
    <w:rsid w:val="00B71497"/>
    <w:rsid w:val="00B76270"/>
    <w:rsid w:val="00B770E8"/>
    <w:rsid w:val="00B974F6"/>
    <w:rsid w:val="00BB20E0"/>
    <w:rsid w:val="00BB747C"/>
    <w:rsid w:val="00BC7691"/>
    <w:rsid w:val="00BE385D"/>
    <w:rsid w:val="00BE6BBF"/>
    <w:rsid w:val="00C126B6"/>
    <w:rsid w:val="00C2052C"/>
    <w:rsid w:val="00C264C9"/>
    <w:rsid w:val="00C34E52"/>
    <w:rsid w:val="00C35A6A"/>
    <w:rsid w:val="00C6466E"/>
    <w:rsid w:val="00CC48B4"/>
    <w:rsid w:val="00CE4319"/>
    <w:rsid w:val="00CF1A9A"/>
    <w:rsid w:val="00CF5EF7"/>
    <w:rsid w:val="00D13582"/>
    <w:rsid w:val="00D13813"/>
    <w:rsid w:val="00D16131"/>
    <w:rsid w:val="00D23E59"/>
    <w:rsid w:val="00D90A36"/>
    <w:rsid w:val="00D95995"/>
    <w:rsid w:val="00D968A4"/>
    <w:rsid w:val="00D97D2B"/>
    <w:rsid w:val="00DA5AB7"/>
    <w:rsid w:val="00DC1AE7"/>
    <w:rsid w:val="00DD1ECA"/>
    <w:rsid w:val="00DD6E93"/>
    <w:rsid w:val="00DF2D6D"/>
    <w:rsid w:val="00E0008F"/>
    <w:rsid w:val="00E23D4B"/>
    <w:rsid w:val="00E30DE8"/>
    <w:rsid w:val="00E3698F"/>
    <w:rsid w:val="00E3713D"/>
    <w:rsid w:val="00E50E31"/>
    <w:rsid w:val="00E614AF"/>
    <w:rsid w:val="00E61F7D"/>
    <w:rsid w:val="00E65358"/>
    <w:rsid w:val="00E77B9E"/>
    <w:rsid w:val="00E83124"/>
    <w:rsid w:val="00E85F15"/>
    <w:rsid w:val="00EC57AF"/>
    <w:rsid w:val="00ED22ED"/>
    <w:rsid w:val="00ED4B24"/>
    <w:rsid w:val="00EE717F"/>
    <w:rsid w:val="00EF09CA"/>
    <w:rsid w:val="00F12EEA"/>
    <w:rsid w:val="00F1326C"/>
    <w:rsid w:val="00F26503"/>
    <w:rsid w:val="00F31ECE"/>
    <w:rsid w:val="00F33579"/>
    <w:rsid w:val="00F47025"/>
    <w:rsid w:val="00F92796"/>
    <w:rsid w:val="00FA3C03"/>
    <w:rsid w:val="00FE082B"/>
    <w:rsid w:val="00FE0BB5"/>
    <w:rsid w:val="00FF08C7"/>
    <w:rsid w:val="00FF6C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4768E0-CFC3-44A0-A144-4EC07533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4B461A"/>
    <w:pPr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4B4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4B461A"/>
    <w:pPr>
      <w:ind w:left="1440" w:hanging="1440"/>
      <w:jc w:val="both"/>
    </w:pPr>
    <w:rPr>
      <w:sz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4B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B461A"/>
    <w:rPr>
      <w:b/>
      <w:bCs/>
      <w:color w:val="106BBE"/>
    </w:rPr>
  </w:style>
  <w:style w:type="character" w:customStyle="1" w:styleId="3">
    <w:name w:val="Основной текст (3)_"/>
    <w:basedOn w:val="DefaultParagraphFont"/>
    <w:link w:val="31"/>
    <w:rsid w:val="006805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 + Полужирный"/>
    <w:basedOn w:val="3"/>
    <w:rsid w:val="0068059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pt">
    <w:name w:val="Основной текст (3) + Курсив;Интервал 1 pt"/>
    <w:basedOn w:val="3"/>
    <w:rsid w:val="0068059D"/>
    <w:rPr>
      <w:rFonts w:ascii="Times New Roman" w:eastAsia="Times New Roman" w:hAnsi="Times New Roman" w:cs="Times New Roman"/>
      <w:i/>
      <w:iCs/>
      <w:spacing w:val="20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68059D"/>
    <w:pPr>
      <w:shd w:val="clear" w:color="auto" w:fill="FFFFFF"/>
      <w:spacing w:before="420" w:after="240" w:line="322" w:lineRule="exact"/>
    </w:pPr>
    <w:rPr>
      <w:sz w:val="27"/>
      <w:szCs w:val="27"/>
      <w:lang w:eastAsia="en-US"/>
    </w:rPr>
  </w:style>
  <w:style w:type="character" w:customStyle="1" w:styleId="a2">
    <w:name w:val="Основной текст_"/>
    <w:basedOn w:val="DefaultParagraphFont"/>
    <w:link w:val="5"/>
    <w:rsid w:val="00AB7B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Основной текст1"/>
    <w:basedOn w:val="a2"/>
    <w:rsid w:val="00AB7B8F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5">
    <w:name w:val="Основной текст5"/>
    <w:basedOn w:val="Normal"/>
    <w:link w:val="a2"/>
    <w:rsid w:val="00AB7B8F"/>
    <w:pPr>
      <w:shd w:val="clear" w:color="auto" w:fill="FFFFFF"/>
      <w:spacing w:before="780" w:after="300" w:line="317" w:lineRule="exact"/>
    </w:pPr>
    <w:rPr>
      <w:sz w:val="24"/>
      <w:szCs w:val="24"/>
      <w:lang w:eastAsia="en-US"/>
    </w:rPr>
  </w:style>
  <w:style w:type="character" w:customStyle="1" w:styleId="2">
    <w:name w:val="Основной текст2"/>
    <w:basedOn w:val="a2"/>
    <w:rsid w:val="00AB7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paragraph" w:customStyle="1" w:styleId="ConsNonformat">
    <w:name w:val="ConsNonformat"/>
    <w:link w:val="ConsNonformat0"/>
    <w:rsid w:val="00AB7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DefaultParagraphFont"/>
    <w:link w:val="ConsNonformat"/>
    <w:locked/>
    <w:rsid w:val="00AB7B8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DefaultParagraphFont"/>
    <w:link w:val="40"/>
    <w:rsid w:val="00AB7B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AB7B8F"/>
    <w:pPr>
      <w:shd w:val="clear" w:color="auto" w:fill="FFFFFF"/>
      <w:spacing w:after="600" w:line="317" w:lineRule="exact"/>
      <w:ind w:firstLine="700"/>
      <w:jc w:val="both"/>
    </w:pPr>
    <w:rPr>
      <w:sz w:val="27"/>
      <w:szCs w:val="27"/>
      <w:lang w:eastAsia="en-US"/>
    </w:rPr>
  </w:style>
  <w:style w:type="paragraph" w:styleId="BalloonText">
    <w:name w:val="Balloon Text"/>
    <w:basedOn w:val="Normal"/>
    <w:link w:val="a3"/>
    <w:uiPriority w:val="99"/>
    <w:semiHidden/>
    <w:unhideWhenUsed/>
    <w:rsid w:val="00BE6BB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E6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Основной текст4"/>
    <w:basedOn w:val="Normal"/>
    <w:rsid w:val="00396600"/>
    <w:pPr>
      <w:shd w:val="clear" w:color="auto" w:fill="FFFFFF"/>
      <w:spacing w:line="461" w:lineRule="exact"/>
    </w:pPr>
    <w:rPr>
      <w:color w:val="000000"/>
      <w:sz w:val="24"/>
      <w:szCs w:val="24"/>
      <w:lang w:val="ru"/>
    </w:rPr>
  </w:style>
  <w:style w:type="paragraph" w:customStyle="1" w:styleId="32">
    <w:name w:val="Основной текст3"/>
    <w:basedOn w:val="Normal"/>
    <w:rsid w:val="007C1BE8"/>
    <w:pPr>
      <w:shd w:val="clear" w:color="auto" w:fill="FFFFFF"/>
      <w:spacing w:line="466" w:lineRule="exact"/>
      <w:jc w:val="both"/>
    </w:pPr>
    <w:rPr>
      <w:sz w:val="23"/>
      <w:szCs w:val="23"/>
      <w:lang w:val="ru"/>
    </w:rPr>
  </w:style>
  <w:style w:type="character" w:customStyle="1" w:styleId="s3">
    <w:name w:val="s3"/>
    <w:rsid w:val="005C70A5"/>
  </w:style>
  <w:style w:type="character" w:styleId="Hyperlink">
    <w:name w:val="Hyperlink"/>
    <w:basedOn w:val="DefaultParagraphFont"/>
    <w:rsid w:val="00FA3C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52C"/>
    <w:pPr>
      <w:ind w:left="720"/>
      <w:contextualSpacing/>
    </w:pPr>
    <w:rPr>
      <w:sz w:val="26"/>
      <w:szCs w:val="24"/>
    </w:rPr>
  </w:style>
  <w:style w:type="character" w:customStyle="1" w:styleId="20">
    <w:name w:val="Основной текст (2)_"/>
    <w:basedOn w:val="DefaultParagraphFont"/>
    <w:link w:val="21"/>
    <w:rsid w:val="005854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854D6"/>
    <w:pPr>
      <w:shd w:val="clear" w:color="auto" w:fill="FFFFFF"/>
      <w:spacing w:line="269" w:lineRule="exact"/>
      <w:jc w:val="both"/>
    </w:pPr>
    <w:rPr>
      <w:sz w:val="23"/>
      <w:szCs w:val="23"/>
      <w:lang w:eastAsia="en-US"/>
    </w:rPr>
  </w:style>
  <w:style w:type="paragraph" w:styleId="PlainText">
    <w:name w:val="Plain Text"/>
    <w:basedOn w:val="Normal"/>
    <w:link w:val="a4"/>
    <w:unhideWhenUsed/>
    <w:rsid w:val="008F58ED"/>
    <w:rPr>
      <w:rFonts w:ascii="Courier New" w:hAnsi="Courier New" w:cs="Courier New"/>
    </w:rPr>
  </w:style>
  <w:style w:type="character" w:customStyle="1" w:styleId="a4">
    <w:name w:val="Текст Знак"/>
    <w:basedOn w:val="DefaultParagraphFont"/>
    <w:link w:val="PlainText"/>
    <w:semiHidden/>
    <w:rsid w:val="008F58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Normal"/>
    <w:next w:val="Normal"/>
    <w:uiPriority w:val="99"/>
    <w:rsid w:val="00784E2C"/>
    <w:pPr>
      <w:autoSpaceDE w:val="0"/>
      <w:autoSpaceDN w:val="0"/>
      <w:adjustRightInd w:val="0"/>
    </w:pPr>
    <w:rPr>
      <w:rFonts w:ascii="Arial" w:hAnsi="Arial" w:eastAsiaTheme="minorHAnsi" w:cs="Arial"/>
      <w:sz w:val="24"/>
      <w:szCs w:val="24"/>
      <w:lang w:eastAsia="en-US"/>
    </w:rPr>
  </w:style>
  <w:style w:type="paragraph" w:customStyle="1" w:styleId="af0">
    <w:name w:val="af0"/>
    <w:basedOn w:val="Normal"/>
    <w:next w:val="NormalWeb"/>
    <w:uiPriority w:val="99"/>
    <w:unhideWhenUsed/>
    <w:rsid w:val="00031B51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1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335376.762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E26D-CA7C-4526-8F83-94B16CDD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